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v:background id="_x0000_s2049" o:bwmode="white" fillcolor="#deeaf6" o:targetscreensize="1024,768">
      <v:fill color2="fill lighten(18)" method="linear sigma" type="gradient"/>
    </v:background>
  </w:background>
  <w:body>
    <w:p w14:paraId="5C67C11B" w14:textId="3C7084C1" w:rsidR="001F0695" w:rsidRDefault="001F0695" w:rsidP="001A5627">
      <w:pPr>
        <w:rPr>
          <w:rFonts w:ascii="Cambria" w:hAnsi="Cambria"/>
          <w:caps/>
          <w:sz w:val="8"/>
          <w:szCs w:val="8"/>
        </w:rPr>
      </w:pPr>
      <w:r>
        <w:rPr>
          <w:rFonts w:ascii="Cambria" w:hAnsi="Cambria"/>
          <w:caps/>
          <w:sz w:val="8"/>
          <w:szCs w:val="8"/>
        </w:rPr>
        <w:t xml:space="preserve"> </w:t>
      </w:r>
    </w:p>
    <w:p w14:paraId="39D60C30" w14:textId="77777777" w:rsidR="001A794D" w:rsidRDefault="001A794D" w:rsidP="001A794D">
      <w:pPr>
        <w:rPr>
          <w:rFonts w:ascii="Cambria" w:hAnsi="Cambria"/>
          <w:caps/>
          <w:sz w:val="8"/>
          <w:szCs w:val="8"/>
        </w:rPr>
      </w:pPr>
      <w:r>
        <w:rPr>
          <w:rFonts w:ascii="Cambria" w:hAnsi="Cambria"/>
          <w:noProof/>
          <w:szCs w:val="24"/>
        </w:rPr>
        <w:drawing>
          <wp:anchor distT="0" distB="0" distL="114300" distR="114300" simplePos="0" relativeHeight="251660288" behindDoc="0" locked="0" layoutInCell="1" allowOverlap="1" wp14:anchorId="4D4C1337" wp14:editId="20450169">
            <wp:simplePos x="0" y="0"/>
            <wp:positionH relativeFrom="column">
              <wp:posOffset>3994785</wp:posOffset>
            </wp:positionH>
            <wp:positionV relativeFrom="paragraph">
              <wp:posOffset>62865</wp:posOffset>
            </wp:positionV>
            <wp:extent cx="190500" cy="190500"/>
            <wp:effectExtent l="0" t="0" r="0" b="0"/>
            <wp:wrapSquare wrapText="bothSides"/>
            <wp:docPr id="5" name="Grafický objekt 5"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elope.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0500" cy="190500"/>
                    </a:xfrm>
                    <a:prstGeom prst="rect">
                      <a:avLst/>
                    </a:prstGeom>
                  </pic:spPr>
                </pic:pic>
              </a:graphicData>
            </a:graphic>
          </wp:anchor>
        </w:drawing>
      </w:r>
      <w:r w:rsidRPr="00474DAE">
        <w:rPr>
          <w:noProof/>
        </w:rPr>
        <w:drawing>
          <wp:inline distT="0" distB="0" distL="0" distR="0" wp14:anchorId="1E404A97" wp14:editId="19FE3F80">
            <wp:extent cx="228600" cy="186070"/>
            <wp:effectExtent l="0" t="0" r="0" b="444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216" cy="193897"/>
                    </a:xfrm>
                    <a:prstGeom prst="rect">
                      <a:avLst/>
                    </a:prstGeom>
                    <a:noFill/>
                    <a:ln>
                      <a:noFill/>
                    </a:ln>
                  </pic:spPr>
                </pic:pic>
              </a:graphicData>
            </a:graphic>
          </wp:inline>
        </w:drawing>
      </w:r>
      <w:r>
        <w:t xml:space="preserve"> </w:t>
      </w:r>
      <w:r w:rsidRPr="008E365A">
        <w:rPr>
          <w:rFonts w:ascii="Cambria" w:hAnsi="Cambria"/>
          <w:b/>
          <w:color w:val="auto"/>
          <w:sz w:val="28"/>
          <w:szCs w:val="28"/>
        </w:rPr>
        <w:t>ENERGETICKÝ INSTITUT</w:t>
      </w:r>
      <w:r>
        <w:rPr>
          <w:rFonts w:ascii="Cambria" w:hAnsi="Cambria"/>
          <w:b/>
          <w:color w:val="auto"/>
        </w:rPr>
        <w:t xml:space="preserve"> </w:t>
      </w:r>
      <w:r>
        <w:rPr>
          <w:rFonts w:ascii="Cambria" w:hAnsi="Cambria"/>
          <w:b/>
          <w:color w:val="auto"/>
        </w:rPr>
        <w:tab/>
      </w:r>
      <w:r>
        <w:rPr>
          <w:rFonts w:ascii="Cambria" w:hAnsi="Cambria"/>
          <w:b/>
          <w:color w:val="auto"/>
        </w:rPr>
        <w:tab/>
      </w:r>
      <w:r>
        <w:rPr>
          <w:rFonts w:ascii="Cambria" w:hAnsi="Cambria"/>
          <w:szCs w:val="24"/>
        </w:rPr>
        <w:t xml:space="preserve">    </w:t>
      </w:r>
      <w:r w:rsidRPr="00982A7C">
        <w:rPr>
          <w:rFonts w:ascii="Cambria" w:hAnsi="Cambria"/>
          <w:sz w:val="22"/>
          <w:szCs w:val="22"/>
        </w:rPr>
        <w:t>info@energeticky-institut.cz</w:t>
      </w:r>
    </w:p>
    <w:p w14:paraId="4ADD2506" w14:textId="7262441D" w:rsidR="007B1EEE" w:rsidRPr="007E71A2" w:rsidRDefault="001A794D" w:rsidP="001A794D">
      <w:pPr>
        <w:rPr>
          <w:rFonts w:ascii="Cambria" w:hAnsi="Cambria"/>
          <w:color w:val="auto"/>
          <w:sz w:val="22"/>
          <w:szCs w:val="22"/>
        </w:rPr>
      </w:pPr>
      <w:r w:rsidRPr="00982A7C">
        <w:rPr>
          <w:rFonts w:ascii="Cambria" w:hAnsi="Cambria"/>
          <w:caps/>
          <w:noProof/>
          <w:sz w:val="22"/>
          <w:szCs w:val="22"/>
        </w:rPr>
        <w:drawing>
          <wp:anchor distT="0" distB="0" distL="114300" distR="114300" simplePos="0" relativeHeight="251659264" behindDoc="0" locked="0" layoutInCell="1" allowOverlap="1" wp14:anchorId="2232B02D" wp14:editId="0D9D61AD">
            <wp:simplePos x="0" y="0"/>
            <wp:positionH relativeFrom="column">
              <wp:posOffset>3975735</wp:posOffset>
            </wp:positionH>
            <wp:positionV relativeFrom="page">
              <wp:posOffset>771525</wp:posOffset>
            </wp:positionV>
            <wp:extent cx="219075" cy="219075"/>
            <wp:effectExtent l="0" t="0" r="9525" b="9525"/>
            <wp:wrapSquare wrapText="bothSides"/>
            <wp:docPr id="10" name="Grafický objekt 10"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9075" cy="219075"/>
                    </a:xfrm>
                    <a:prstGeom prst="rect">
                      <a:avLst/>
                    </a:prstGeom>
                  </pic:spPr>
                </pic:pic>
              </a:graphicData>
            </a:graphic>
          </wp:anchor>
        </w:drawing>
      </w:r>
      <w:r w:rsidRPr="00DE70C4">
        <w:rPr>
          <w:rFonts w:ascii="Cambria" w:hAnsi="Cambria"/>
          <w:szCs w:val="24"/>
        </w:rPr>
        <w:t>si Vás dovoluj</w:t>
      </w:r>
      <w:r>
        <w:rPr>
          <w:rFonts w:ascii="Cambria" w:hAnsi="Cambria"/>
          <w:szCs w:val="24"/>
        </w:rPr>
        <w:t>e</w:t>
      </w:r>
      <w:r w:rsidRPr="00DE70C4">
        <w:rPr>
          <w:rFonts w:ascii="Cambria" w:hAnsi="Cambria"/>
          <w:szCs w:val="24"/>
        </w:rPr>
        <w:t xml:space="preserve"> pozvat na seminář</w:t>
      </w:r>
      <w:r w:rsidR="000D32A4">
        <w:rPr>
          <w:rFonts w:ascii="Cambria" w:hAnsi="Cambria"/>
          <w:szCs w:val="24"/>
        </w:rPr>
        <w:t>/on-line seminář</w:t>
      </w:r>
      <w:r>
        <w:rPr>
          <w:rFonts w:ascii="Cambria" w:hAnsi="Cambria"/>
          <w:color w:val="auto"/>
          <w:sz w:val="22"/>
          <w:szCs w:val="22"/>
        </w:rPr>
        <w:t xml:space="preserve"> </w:t>
      </w:r>
      <w:r w:rsidRPr="00982A7C">
        <w:rPr>
          <w:rFonts w:ascii="Cambria" w:hAnsi="Cambria"/>
          <w:color w:val="auto"/>
          <w:sz w:val="22"/>
          <w:szCs w:val="22"/>
        </w:rPr>
        <w:t>+420 724 550</w:t>
      </w:r>
      <w:r w:rsidR="00621220">
        <w:rPr>
          <w:rFonts w:ascii="Cambria" w:hAnsi="Cambria"/>
          <w:color w:val="auto"/>
          <w:sz w:val="22"/>
          <w:szCs w:val="22"/>
        </w:rPr>
        <w:t> </w:t>
      </w:r>
      <w:r w:rsidRPr="00982A7C">
        <w:rPr>
          <w:rFonts w:ascii="Cambria" w:hAnsi="Cambria"/>
          <w:color w:val="auto"/>
          <w:sz w:val="22"/>
          <w:szCs w:val="22"/>
        </w:rPr>
        <w:t>035</w:t>
      </w:r>
    </w:p>
    <w:p w14:paraId="3BA987DC" w14:textId="77777777" w:rsidR="00621220" w:rsidRDefault="00621220" w:rsidP="00DE70C4">
      <w:pPr>
        <w:pStyle w:val="Zkladntext"/>
        <w:rPr>
          <w:sz w:val="32"/>
          <w:szCs w:val="32"/>
        </w:rPr>
      </w:pPr>
    </w:p>
    <w:p w14:paraId="3F20A493" w14:textId="77777777" w:rsidR="00B63B6F" w:rsidRPr="003E5A9A" w:rsidRDefault="00B63B6F" w:rsidP="00DE70C4">
      <w:pPr>
        <w:pStyle w:val="Zkladntext"/>
        <w:rPr>
          <w:sz w:val="20"/>
        </w:rPr>
      </w:pPr>
    </w:p>
    <w:p w14:paraId="3CACFB09" w14:textId="4501A3B8" w:rsidR="00DE70C4" w:rsidRDefault="00DB73CE" w:rsidP="000D5D47">
      <w:pPr>
        <w:pStyle w:val="Podnadpis"/>
        <w:spacing w:line="276" w:lineRule="auto"/>
        <w:rPr>
          <w:rFonts w:ascii="Cambria" w:hAnsi="Cambria"/>
          <w:color w:val="002060"/>
          <w:sz w:val="40"/>
          <w:szCs w:val="40"/>
        </w:rPr>
      </w:pPr>
      <w:r w:rsidRPr="00BC4457">
        <w:rPr>
          <w:rFonts w:ascii="Cambria" w:hAnsi="Cambria"/>
          <w:color w:val="002060"/>
          <w:sz w:val="40"/>
          <w:szCs w:val="40"/>
        </w:rPr>
        <w:t>VODNÍ HOSPODÁŘSTVÍ 202</w:t>
      </w:r>
      <w:r w:rsidR="00EA14AD">
        <w:rPr>
          <w:rFonts w:ascii="Cambria" w:hAnsi="Cambria"/>
          <w:color w:val="002060"/>
          <w:sz w:val="40"/>
          <w:szCs w:val="40"/>
        </w:rPr>
        <w:t>6</w:t>
      </w:r>
    </w:p>
    <w:p w14:paraId="66F53DAB" w14:textId="53E33A9B" w:rsidR="00DB73CE" w:rsidRPr="00B95A27" w:rsidRDefault="00B95A27" w:rsidP="000D5D47">
      <w:pPr>
        <w:pStyle w:val="Zkladntext"/>
        <w:spacing w:line="276" w:lineRule="auto"/>
        <w:jc w:val="center"/>
        <w:rPr>
          <w:b/>
          <w:bCs/>
          <w:sz w:val="28"/>
          <w:szCs w:val="28"/>
        </w:rPr>
      </w:pPr>
      <w:r w:rsidRPr="00B95A27">
        <w:rPr>
          <w:rFonts w:ascii="Cambria" w:hAnsi="Cambria"/>
          <w:b/>
          <w:bCs/>
          <w:color w:val="auto"/>
          <w:sz w:val="28"/>
          <w:szCs w:val="28"/>
        </w:rPr>
        <w:t>aktuální změny legislativy</w:t>
      </w:r>
      <w:r w:rsidR="00DB73CE" w:rsidRPr="00B95A27">
        <w:rPr>
          <w:rFonts w:ascii="Cambria" w:hAnsi="Cambria"/>
          <w:b/>
          <w:bCs/>
          <w:color w:val="auto"/>
          <w:sz w:val="28"/>
          <w:szCs w:val="28"/>
        </w:rPr>
        <w:t>, zkušenosti z praxe</w:t>
      </w:r>
    </w:p>
    <w:p w14:paraId="7DE66130" w14:textId="77777777" w:rsidR="00621220" w:rsidRDefault="00621220" w:rsidP="001A5627">
      <w:pPr>
        <w:pStyle w:val="Zkladntext"/>
        <w:rPr>
          <w:sz w:val="28"/>
          <w:szCs w:val="28"/>
        </w:rPr>
      </w:pPr>
    </w:p>
    <w:p w14:paraId="66C957D5" w14:textId="77777777" w:rsidR="00D5583F" w:rsidRPr="001606F4" w:rsidRDefault="00D5583F" w:rsidP="001A5627">
      <w:pPr>
        <w:pStyle w:val="Zkladntext"/>
        <w:rPr>
          <w:sz w:val="16"/>
          <w:szCs w:val="16"/>
        </w:rPr>
      </w:pPr>
    </w:p>
    <w:p w14:paraId="3E2111FE" w14:textId="77777777" w:rsidR="001606F4" w:rsidRPr="001606F4" w:rsidRDefault="001606F4" w:rsidP="001606F4">
      <w:pPr>
        <w:pStyle w:val="Zkladntext"/>
        <w:spacing w:after="0"/>
        <w:rPr>
          <w:sz w:val="16"/>
          <w:szCs w:val="16"/>
        </w:rPr>
      </w:pPr>
    </w:p>
    <w:p w14:paraId="3DF27E8B" w14:textId="6295DDF9" w:rsidR="00D171DC" w:rsidRPr="00AE25DD" w:rsidRDefault="00D171DC" w:rsidP="00D171DC">
      <w:pPr>
        <w:pStyle w:val="Podtitul1"/>
        <w:jc w:val="left"/>
        <w:rPr>
          <w:rFonts w:ascii="Cambria" w:hAnsi="Cambria"/>
          <w:b w:val="0"/>
          <w:color w:val="002060"/>
          <w:sz w:val="22"/>
          <w:szCs w:val="22"/>
        </w:rPr>
      </w:pPr>
      <w:r w:rsidRPr="00AE25DD">
        <w:rPr>
          <w:rFonts w:ascii="Cambria" w:hAnsi="Cambria"/>
          <w:b w:val="0"/>
          <w:color w:val="002060"/>
          <w:sz w:val="22"/>
          <w:szCs w:val="22"/>
        </w:rPr>
        <w:t xml:space="preserve">Kdy: </w:t>
      </w:r>
      <w:r w:rsidR="00806FE8">
        <w:rPr>
          <w:rFonts w:ascii="Cambria" w:hAnsi="Cambria"/>
          <w:b w:val="0"/>
          <w:color w:val="002060"/>
          <w:sz w:val="22"/>
          <w:szCs w:val="22"/>
        </w:rPr>
        <w:t>úterý</w:t>
      </w:r>
      <w:r>
        <w:rPr>
          <w:rFonts w:ascii="Cambria" w:hAnsi="Cambria"/>
          <w:b w:val="0"/>
          <w:color w:val="002060"/>
          <w:sz w:val="22"/>
          <w:szCs w:val="22"/>
        </w:rPr>
        <w:t xml:space="preserve"> 2</w:t>
      </w:r>
      <w:r w:rsidR="00806FE8">
        <w:rPr>
          <w:rFonts w:ascii="Cambria" w:hAnsi="Cambria"/>
          <w:b w:val="0"/>
          <w:color w:val="002060"/>
          <w:sz w:val="22"/>
          <w:szCs w:val="22"/>
        </w:rPr>
        <w:t>1</w:t>
      </w:r>
      <w:r>
        <w:rPr>
          <w:rFonts w:ascii="Cambria" w:hAnsi="Cambria"/>
          <w:b w:val="0"/>
          <w:color w:val="002060"/>
          <w:sz w:val="22"/>
          <w:szCs w:val="22"/>
        </w:rPr>
        <w:t xml:space="preserve">. </w:t>
      </w:r>
      <w:r w:rsidR="00D2021D">
        <w:rPr>
          <w:rFonts w:ascii="Cambria" w:hAnsi="Cambria"/>
          <w:b w:val="0"/>
          <w:color w:val="002060"/>
          <w:sz w:val="22"/>
          <w:szCs w:val="22"/>
        </w:rPr>
        <w:t>dubna</w:t>
      </w:r>
      <w:r>
        <w:rPr>
          <w:rFonts w:ascii="Cambria" w:hAnsi="Cambria"/>
          <w:b w:val="0"/>
          <w:color w:val="002060"/>
          <w:sz w:val="22"/>
          <w:szCs w:val="22"/>
        </w:rPr>
        <w:t xml:space="preserve"> </w:t>
      </w:r>
      <w:r w:rsidRPr="00AE25DD">
        <w:rPr>
          <w:rFonts w:ascii="Cambria" w:hAnsi="Cambria"/>
          <w:b w:val="0"/>
          <w:color w:val="002060"/>
          <w:sz w:val="22"/>
          <w:szCs w:val="22"/>
        </w:rPr>
        <w:t>202</w:t>
      </w:r>
      <w:r>
        <w:rPr>
          <w:rFonts w:ascii="Cambria" w:hAnsi="Cambria"/>
          <w:b w:val="0"/>
          <w:color w:val="002060"/>
          <w:sz w:val="22"/>
          <w:szCs w:val="22"/>
        </w:rPr>
        <w:t xml:space="preserve">6 </w:t>
      </w:r>
      <w:r w:rsidRPr="00AE25DD">
        <w:rPr>
          <w:rFonts w:ascii="Cambria" w:hAnsi="Cambria"/>
          <w:b w:val="0"/>
          <w:color w:val="002060"/>
          <w:sz w:val="22"/>
          <w:szCs w:val="22"/>
        </w:rPr>
        <w:t>od 9:00 do 1</w:t>
      </w:r>
      <w:r>
        <w:rPr>
          <w:rFonts w:ascii="Cambria" w:hAnsi="Cambria"/>
          <w:b w:val="0"/>
          <w:color w:val="002060"/>
          <w:sz w:val="22"/>
          <w:szCs w:val="22"/>
        </w:rPr>
        <w:t>3</w:t>
      </w:r>
      <w:r w:rsidRPr="00AE25DD">
        <w:rPr>
          <w:rFonts w:ascii="Cambria" w:hAnsi="Cambria"/>
          <w:b w:val="0"/>
          <w:color w:val="002060"/>
          <w:sz w:val="22"/>
          <w:szCs w:val="22"/>
        </w:rPr>
        <w:t>:00</w:t>
      </w:r>
    </w:p>
    <w:p w14:paraId="6833B5F3" w14:textId="1AED78E9" w:rsidR="000D32A4" w:rsidRDefault="00D171DC" w:rsidP="00D171DC">
      <w:pPr>
        <w:pStyle w:val="Podtitul"/>
        <w:jc w:val="left"/>
        <w:rPr>
          <w:rFonts w:ascii="Cambria" w:hAnsi="Cambria"/>
          <w:b w:val="0"/>
          <w:color w:val="auto"/>
          <w:sz w:val="22"/>
          <w:szCs w:val="22"/>
          <w:lang w:val="de-DE"/>
        </w:rPr>
      </w:pPr>
      <w:r w:rsidRPr="00C11C4A">
        <w:rPr>
          <w:rFonts w:ascii="Cambria" w:hAnsi="Cambria"/>
          <w:b w:val="0"/>
          <w:color w:val="002060"/>
          <w:sz w:val="22"/>
          <w:szCs w:val="22"/>
        </w:rPr>
        <w:t xml:space="preserve">Kde: </w:t>
      </w:r>
      <w:r>
        <w:rPr>
          <w:rFonts w:ascii="Cambria" w:hAnsi="Cambria"/>
          <w:b w:val="0"/>
          <w:color w:val="002060"/>
          <w:sz w:val="22"/>
          <w:szCs w:val="22"/>
          <w:lang w:val="de-DE"/>
        </w:rPr>
        <w:t>h</w:t>
      </w:r>
      <w:r w:rsidRPr="00F4381D">
        <w:rPr>
          <w:rFonts w:ascii="Cambria" w:hAnsi="Cambria"/>
          <w:b w:val="0"/>
          <w:color w:val="002060"/>
          <w:sz w:val="22"/>
          <w:szCs w:val="22"/>
          <w:lang w:val="de-DE"/>
        </w:rPr>
        <w:t xml:space="preserve">otel Tristar – </w:t>
      </w:r>
      <w:r>
        <w:rPr>
          <w:rFonts w:ascii="Cambria" w:hAnsi="Cambria"/>
          <w:b w:val="0"/>
          <w:color w:val="002060"/>
          <w:sz w:val="22"/>
          <w:szCs w:val="22"/>
          <w:lang w:val="de-DE"/>
        </w:rPr>
        <w:t xml:space="preserve">Olympik </w:t>
      </w:r>
      <w:r w:rsidRPr="00F4381D">
        <w:rPr>
          <w:rFonts w:ascii="Cambria" w:hAnsi="Cambria"/>
          <w:b w:val="0"/>
          <w:color w:val="002060"/>
          <w:sz w:val="22"/>
          <w:szCs w:val="22"/>
          <w:lang w:val="de-DE"/>
        </w:rPr>
        <w:t>Congress (</w:t>
      </w:r>
      <w:r>
        <w:rPr>
          <w:rFonts w:ascii="Cambria" w:hAnsi="Cambria"/>
          <w:b w:val="0"/>
          <w:color w:val="002060"/>
          <w:sz w:val="22"/>
          <w:szCs w:val="22"/>
        </w:rPr>
        <w:t xml:space="preserve">150 metrů od </w:t>
      </w:r>
      <w:r w:rsidRPr="001E4F23">
        <w:rPr>
          <w:rFonts w:ascii="Cambria" w:hAnsi="Cambria"/>
          <w:b w:val="0"/>
          <w:color w:val="002060"/>
          <w:sz w:val="22"/>
          <w:szCs w:val="22"/>
        </w:rPr>
        <w:t>hotel</w:t>
      </w:r>
      <w:r>
        <w:rPr>
          <w:rFonts w:ascii="Cambria" w:hAnsi="Cambria"/>
          <w:b w:val="0"/>
          <w:color w:val="002060"/>
          <w:sz w:val="22"/>
          <w:szCs w:val="22"/>
        </w:rPr>
        <w:t>u</w:t>
      </w:r>
      <w:r w:rsidRPr="00F4381D">
        <w:rPr>
          <w:rFonts w:ascii="Cambria" w:hAnsi="Cambria"/>
          <w:b w:val="0"/>
          <w:color w:val="002060"/>
          <w:sz w:val="22"/>
          <w:szCs w:val="22"/>
          <w:lang w:val="de-DE"/>
        </w:rPr>
        <w:t xml:space="preserve"> Olympik)</w:t>
      </w:r>
      <w:r>
        <w:rPr>
          <w:rFonts w:ascii="Cambria" w:hAnsi="Cambria"/>
          <w:b w:val="0"/>
          <w:color w:val="002060"/>
          <w:sz w:val="22"/>
          <w:szCs w:val="22"/>
        </w:rPr>
        <w:t>,</w:t>
      </w:r>
      <w:r w:rsidRPr="00F4381D">
        <w:rPr>
          <w:rFonts w:ascii="Cambria" w:hAnsi="Cambria"/>
          <w:b w:val="0"/>
          <w:color w:val="002060"/>
          <w:sz w:val="22"/>
          <w:szCs w:val="22"/>
        </w:rPr>
        <w:t xml:space="preserve"> U Sluncové 14,</w:t>
      </w:r>
      <w:r w:rsidRPr="00F4381D">
        <w:rPr>
          <w:rFonts w:ascii="Cambria" w:hAnsi="Cambria"/>
          <w:b w:val="0"/>
          <w:color w:val="002060"/>
          <w:sz w:val="22"/>
          <w:szCs w:val="22"/>
          <w:lang w:val="de-DE"/>
        </w:rPr>
        <w:t xml:space="preserve"> Praha 8</w:t>
      </w:r>
      <w:r>
        <w:rPr>
          <w:rFonts w:ascii="Cambria" w:hAnsi="Cambria"/>
          <w:b w:val="0"/>
          <w:color w:val="002060"/>
          <w:sz w:val="22"/>
          <w:szCs w:val="22"/>
          <w:lang w:val="de-DE"/>
        </w:rPr>
        <w:t xml:space="preserve"> (a </w:t>
      </w:r>
      <w:r w:rsidRPr="00C11C4A">
        <w:rPr>
          <w:rFonts w:ascii="Cambria" w:hAnsi="Cambria"/>
          <w:b w:val="0"/>
          <w:color w:val="002060"/>
          <w:sz w:val="22"/>
          <w:szCs w:val="22"/>
          <w:lang w:val="de-DE"/>
        </w:rPr>
        <w:t>online</w:t>
      </w:r>
      <w:r>
        <w:rPr>
          <w:rFonts w:ascii="Cambria" w:hAnsi="Cambria"/>
          <w:b w:val="0"/>
          <w:color w:val="002060"/>
          <w:sz w:val="22"/>
          <w:szCs w:val="22"/>
          <w:lang w:val="de-DE"/>
        </w:rPr>
        <w:t>)</w:t>
      </w:r>
    </w:p>
    <w:p w14:paraId="310C65F3" w14:textId="2CF84B3B" w:rsidR="00C43E09" w:rsidRPr="00C43E09" w:rsidRDefault="000D32A4" w:rsidP="00C43E09">
      <w:pPr>
        <w:ind w:left="709" w:hanging="709"/>
        <w:jc w:val="both"/>
        <w:rPr>
          <w:rFonts w:ascii="Cambria" w:hAnsi="Cambria" w:cs="Calibri"/>
          <w:color w:val="002060"/>
          <w:sz w:val="22"/>
          <w:szCs w:val="22"/>
        </w:rPr>
      </w:pPr>
      <w:r w:rsidRPr="00AE25DD">
        <w:rPr>
          <w:rFonts w:ascii="Cambria" w:hAnsi="Cambria" w:cstheme="minorHAnsi"/>
          <w:color w:val="002060"/>
          <w:sz w:val="22"/>
          <w:szCs w:val="22"/>
        </w:rPr>
        <w:t>Lekto</w:t>
      </w:r>
      <w:r>
        <w:rPr>
          <w:rFonts w:ascii="Cambria" w:hAnsi="Cambria" w:cstheme="minorHAnsi"/>
          <w:color w:val="002060"/>
          <w:sz w:val="22"/>
          <w:szCs w:val="22"/>
        </w:rPr>
        <w:t>r</w:t>
      </w:r>
      <w:r w:rsidRPr="00AE25DD">
        <w:rPr>
          <w:rFonts w:ascii="Cambria" w:hAnsi="Cambria" w:cstheme="minorHAnsi"/>
          <w:color w:val="002060"/>
          <w:sz w:val="22"/>
          <w:szCs w:val="22"/>
        </w:rPr>
        <w:t xml:space="preserve">: </w:t>
      </w:r>
      <w:r w:rsidRPr="00DD2B17">
        <w:rPr>
          <w:rFonts w:ascii="Cambria" w:hAnsi="Cambria" w:cs="Calibri"/>
          <w:color w:val="002060"/>
          <w:sz w:val="22"/>
          <w:szCs w:val="22"/>
        </w:rPr>
        <w:t xml:space="preserve">Ing. </w:t>
      </w:r>
      <w:r>
        <w:rPr>
          <w:rFonts w:ascii="Cambria" w:hAnsi="Cambria" w:cs="Calibri"/>
          <w:color w:val="002060"/>
          <w:sz w:val="22"/>
          <w:szCs w:val="22"/>
        </w:rPr>
        <w:t>Robin Náse</w:t>
      </w:r>
      <w:r w:rsidR="00440956">
        <w:rPr>
          <w:rFonts w:ascii="Cambria" w:hAnsi="Cambria" w:cs="Calibri"/>
          <w:color w:val="002060"/>
          <w:sz w:val="22"/>
          <w:szCs w:val="22"/>
        </w:rPr>
        <w:t xml:space="preserve"> </w:t>
      </w:r>
      <w:r w:rsidR="00C43E09">
        <w:rPr>
          <w:rFonts w:ascii="Cambria" w:hAnsi="Cambria" w:cs="Calibri"/>
          <w:color w:val="002060"/>
          <w:sz w:val="22"/>
          <w:szCs w:val="22"/>
        </w:rPr>
        <w:t xml:space="preserve">– </w:t>
      </w:r>
      <w:r w:rsidR="00E85F0B">
        <w:rPr>
          <w:rFonts w:ascii="Cambria" w:hAnsi="Cambria" w:cs="Calibri"/>
          <w:color w:val="002060"/>
          <w:sz w:val="22"/>
          <w:szCs w:val="22"/>
        </w:rPr>
        <w:t xml:space="preserve">odborník na </w:t>
      </w:r>
      <w:r w:rsidR="00DB09F1">
        <w:rPr>
          <w:rFonts w:ascii="Cambria" w:hAnsi="Cambria" w:cs="Calibri"/>
          <w:color w:val="002060"/>
          <w:sz w:val="22"/>
          <w:szCs w:val="22"/>
        </w:rPr>
        <w:t>oblast vodního hospodářství</w:t>
      </w:r>
      <w:r w:rsidR="00C44181">
        <w:rPr>
          <w:rFonts w:ascii="Cambria" w:hAnsi="Cambria" w:cs="Calibri"/>
          <w:color w:val="002060"/>
          <w:sz w:val="22"/>
          <w:szCs w:val="22"/>
        </w:rPr>
        <w:t xml:space="preserve"> s dlouholetou praxí v</w:t>
      </w:r>
      <w:r w:rsidR="00AB5866">
        <w:rPr>
          <w:rFonts w:ascii="Cambria" w:hAnsi="Cambria" w:cs="Calibri"/>
          <w:color w:val="002060"/>
          <w:sz w:val="22"/>
          <w:szCs w:val="22"/>
        </w:rPr>
        <w:t xml:space="preserve"> oboru</w:t>
      </w:r>
    </w:p>
    <w:p w14:paraId="06A4FEFC" w14:textId="3D50433B" w:rsidR="00C10CEF" w:rsidRPr="00F74A84" w:rsidRDefault="00F74A84" w:rsidP="000D32A4">
      <w:pPr>
        <w:pStyle w:val="Podtitul"/>
        <w:jc w:val="left"/>
        <w:rPr>
          <w:rFonts w:ascii="Cambria" w:hAnsi="Cambria"/>
          <w:b w:val="0"/>
          <w:bCs/>
          <w:color w:val="002060"/>
          <w:sz w:val="24"/>
          <w:szCs w:val="24"/>
          <w:lang w:val="de-DE"/>
        </w:rPr>
      </w:pPr>
      <w:r w:rsidRPr="00F74A84">
        <w:rPr>
          <w:rFonts w:ascii="Cambria" w:hAnsi="Cambria" w:cstheme="minorHAnsi"/>
          <w:b w:val="0"/>
          <w:bCs/>
          <w:color w:val="002060"/>
          <w:sz w:val="22"/>
          <w:szCs w:val="22"/>
        </w:rPr>
        <w:t xml:space="preserve">Účastnický poplatek: 2 471 Kč + DPH 21 </w:t>
      </w:r>
      <w:r w:rsidRPr="00F74A84">
        <w:rPr>
          <w:rFonts w:ascii="Cambria" w:hAnsi="Cambria" w:cstheme="minorHAnsi"/>
          <w:b w:val="0"/>
          <w:bCs/>
          <w:color w:val="002060"/>
          <w:sz w:val="22"/>
          <w:szCs w:val="22"/>
          <w:lang w:val="en-GB"/>
        </w:rPr>
        <w:t>%</w:t>
      </w:r>
    </w:p>
    <w:p w14:paraId="46E48CC3" w14:textId="77777777" w:rsidR="0020627A" w:rsidRDefault="0020627A" w:rsidP="00D12FD1">
      <w:pPr>
        <w:rPr>
          <w:sz w:val="20"/>
        </w:rPr>
      </w:pPr>
    </w:p>
    <w:p w14:paraId="6D493B2A" w14:textId="77777777" w:rsidR="003327F1" w:rsidRDefault="003327F1" w:rsidP="00D12FD1">
      <w:pPr>
        <w:rPr>
          <w:sz w:val="20"/>
        </w:rPr>
      </w:pPr>
    </w:p>
    <w:p w14:paraId="403456C9" w14:textId="58F12AB8" w:rsidR="000D32A4" w:rsidRPr="00CB7BBD" w:rsidRDefault="004158E5">
      <w:pPr>
        <w:jc w:val="both"/>
        <w:rPr>
          <w:rFonts w:asciiTheme="majorHAnsi" w:hAnsiTheme="majorHAnsi" w:cstheme="majorHAnsi"/>
          <w:sz w:val="20"/>
        </w:rPr>
      </w:pPr>
      <w:r w:rsidRPr="00440CED">
        <w:rPr>
          <w:rFonts w:ascii="Cambria" w:hAnsi="Cambria" w:cstheme="majorHAnsi"/>
          <w:bCs/>
          <w:color w:val="002060"/>
          <w:sz w:val="20"/>
        </w:rPr>
        <w:t>Tento seminář se bude konat v klasické prezenční formě, bude však současně přenášen i prostřednictvím aplikace Microsoft Teams. V přihlášce si tedy lze zvolit buď osobní účast nebo účast on-line. V případě, že Vám nevyhovuje termín konání, lze si objednat také záznam semináře. Co obnáší vzdálená účast na semináři je uvedeno níže.</w:t>
      </w:r>
    </w:p>
    <w:p w14:paraId="043D70CC" w14:textId="77777777" w:rsidR="000D32A4" w:rsidRDefault="000D32A4">
      <w:pPr>
        <w:jc w:val="both"/>
        <w:rPr>
          <w:rFonts w:asciiTheme="majorHAnsi" w:hAnsiTheme="majorHAnsi" w:cstheme="majorHAnsi"/>
          <w:color w:val="auto"/>
          <w:sz w:val="20"/>
        </w:rPr>
      </w:pPr>
    </w:p>
    <w:p w14:paraId="6D0BBD7C" w14:textId="77777777" w:rsidR="001606F4" w:rsidRDefault="001606F4">
      <w:pPr>
        <w:jc w:val="both"/>
        <w:rPr>
          <w:rFonts w:asciiTheme="majorHAnsi" w:hAnsiTheme="majorHAnsi" w:cstheme="majorHAnsi"/>
          <w:color w:val="auto"/>
          <w:sz w:val="20"/>
        </w:rPr>
      </w:pPr>
    </w:p>
    <w:p w14:paraId="572BA5E8" w14:textId="411CB9A8" w:rsidR="007B1EEE" w:rsidRPr="00794BC0" w:rsidRDefault="00DB73CE">
      <w:pPr>
        <w:jc w:val="both"/>
        <w:rPr>
          <w:rFonts w:ascii="Aptos Narrow" w:hAnsi="Aptos Narrow" w:cstheme="majorHAnsi"/>
          <w:sz w:val="22"/>
          <w:szCs w:val="22"/>
        </w:rPr>
      </w:pPr>
      <w:r w:rsidRPr="00794BC0">
        <w:rPr>
          <w:rFonts w:ascii="Aptos Narrow" w:hAnsi="Aptos Narrow" w:cstheme="majorHAnsi"/>
          <w:color w:val="auto"/>
          <w:sz w:val="22"/>
          <w:szCs w:val="22"/>
        </w:rPr>
        <w:t xml:space="preserve">Seminář je určen všem začínajícím i zkušeným pracovníkům z praxe, jak z podnikatelské sféry, tak i orgánů státní správy, kteří mají za úkol vypořádat se s povinnostmi v oblasti vodního hospodářství. Seminář je připraven tak, aby vydal ucelenou informaci o povinnostech </w:t>
      </w:r>
      <w:r w:rsidR="00CD5DB0" w:rsidRPr="00794BC0">
        <w:rPr>
          <w:rFonts w:ascii="Aptos Narrow" w:hAnsi="Aptos Narrow" w:cstheme="majorHAnsi"/>
          <w:color w:val="auto"/>
          <w:sz w:val="22"/>
          <w:szCs w:val="22"/>
        </w:rPr>
        <w:t xml:space="preserve">podnikových ekologů </w:t>
      </w:r>
      <w:r w:rsidRPr="00794BC0">
        <w:rPr>
          <w:rFonts w:ascii="Aptos Narrow" w:hAnsi="Aptos Narrow" w:cstheme="majorHAnsi"/>
          <w:color w:val="auto"/>
          <w:sz w:val="22"/>
          <w:szCs w:val="22"/>
        </w:rPr>
        <w:t>vyplývajících z platných právních předpisů s důrazem na aktuální a připravované změny</w:t>
      </w:r>
      <w:r w:rsidR="00CF1362" w:rsidRPr="00794BC0">
        <w:rPr>
          <w:rFonts w:ascii="Aptos Narrow" w:hAnsi="Aptos Narrow" w:cstheme="majorHAnsi"/>
          <w:color w:val="auto"/>
          <w:sz w:val="22"/>
          <w:szCs w:val="22"/>
        </w:rPr>
        <w:t>, včetně zkušeností s jejich aplikací v</w:t>
      </w:r>
      <w:r w:rsidR="00F70D74" w:rsidRPr="00794BC0">
        <w:rPr>
          <w:rFonts w:ascii="Aptos Narrow" w:hAnsi="Aptos Narrow" w:cstheme="majorHAnsi"/>
          <w:color w:val="auto"/>
          <w:sz w:val="22"/>
          <w:szCs w:val="22"/>
        </w:rPr>
        <w:t> </w:t>
      </w:r>
      <w:r w:rsidR="00CF1362" w:rsidRPr="00794BC0">
        <w:rPr>
          <w:rFonts w:ascii="Aptos Narrow" w:hAnsi="Aptos Narrow" w:cstheme="majorHAnsi"/>
          <w:color w:val="auto"/>
          <w:sz w:val="22"/>
          <w:szCs w:val="22"/>
        </w:rPr>
        <w:t>praxi</w:t>
      </w:r>
      <w:r w:rsidRPr="00794BC0">
        <w:rPr>
          <w:rFonts w:ascii="Aptos Narrow" w:hAnsi="Aptos Narrow" w:cstheme="majorHAnsi"/>
          <w:color w:val="auto"/>
          <w:sz w:val="22"/>
          <w:szCs w:val="22"/>
        </w:rPr>
        <w:t>.</w:t>
      </w:r>
      <w:r w:rsidR="003978B5" w:rsidRPr="00794BC0">
        <w:rPr>
          <w:rFonts w:ascii="Aptos Narrow" w:hAnsi="Aptos Narrow" w:cstheme="majorHAnsi"/>
          <w:b/>
          <w:bCs/>
          <w:color w:val="auto"/>
          <w:sz w:val="22"/>
          <w:szCs w:val="22"/>
        </w:rPr>
        <w:t xml:space="preserve"> </w:t>
      </w:r>
      <w:r w:rsidRPr="00794BC0">
        <w:rPr>
          <w:rFonts w:ascii="Aptos Narrow" w:hAnsi="Aptos Narrow" w:cstheme="majorHAnsi"/>
          <w:color w:val="auto"/>
          <w:sz w:val="22"/>
          <w:szCs w:val="22"/>
        </w:rPr>
        <w:t>Tradičně velký prostor bude věnován dotazům účastníků a odpovědím na ně včetně individuálních konzultací.</w:t>
      </w:r>
      <w:r w:rsidR="00387877" w:rsidRPr="00794BC0">
        <w:rPr>
          <w:rFonts w:ascii="Aptos Narrow" w:hAnsi="Aptos Narrow" w:cstheme="majorHAnsi"/>
          <w:sz w:val="22"/>
          <w:szCs w:val="22"/>
        </w:rPr>
        <w:t xml:space="preserve"> </w:t>
      </w:r>
    </w:p>
    <w:p w14:paraId="2E1AA2A1" w14:textId="1538F716" w:rsidR="001A5627" w:rsidRPr="006E2550" w:rsidRDefault="001A5627" w:rsidP="00CB1123">
      <w:pPr>
        <w:spacing w:line="276" w:lineRule="auto"/>
        <w:rPr>
          <w:rFonts w:ascii="Cambria" w:hAnsi="Cambria" w:cs="Calibri Light"/>
          <w:color w:val="002060"/>
          <w:szCs w:val="24"/>
        </w:rPr>
      </w:pPr>
    </w:p>
    <w:p w14:paraId="26C6C44D" w14:textId="77777777" w:rsidR="001606F4" w:rsidRDefault="001606F4" w:rsidP="00CB1123">
      <w:pPr>
        <w:spacing w:line="276" w:lineRule="auto"/>
        <w:rPr>
          <w:rFonts w:ascii="Cambria" w:hAnsi="Cambria" w:cs="Calibri Light"/>
          <w:color w:val="002060"/>
          <w:sz w:val="20"/>
        </w:rPr>
      </w:pPr>
    </w:p>
    <w:p w14:paraId="0B7CB7DC" w14:textId="443F47A1" w:rsidR="001D618F" w:rsidRPr="00F90C73" w:rsidRDefault="007B1EEE" w:rsidP="00E302CB">
      <w:pPr>
        <w:spacing w:line="276" w:lineRule="auto"/>
        <w:rPr>
          <w:rFonts w:ascii="Cambria" w:hAnsi="Cambria" w:cs="Calibri Light"/>
          <w:color w:val="002060"/>
          <w:sz w:val="22"/>
          <w:szCs w:val="22"/>
        </w:rPr>
      </w:pPr>
      <w:r w:rsidRPr="00F90C73">
        <w:rPr>
          <w:rFonts w:ascii="Cambria" w:hAnsi="Cambria" w:cs="Calibri Light"/>
          <w:color w:val="002060"/>
          <w:sz w:val="22"/>
          <w:szCs w:val="22"/>
        </w:rPr>
        <w:t>Program</w:t>
      </w:r>
      <w:r w:rsidR="00113B24" w:rsidRPr="00F90C73">
        <w:rPr>
          <w:rFonts w:ascii="Cambria" w:hAnsi="Cambria" w:cs="Calibri Light"/>
          <w:color w:val="002060"/>
          <w:sz w:val="22"/>
          <w:szCs w:val="22"/>
        </w:rPr>
        <w:t xml:space="preserve"> semináře</w:t>
      </w:r>
      <w:r w:rsidRPr="00F90C73">
        <w:rPr>
          <w:rFonts w:ascii="Cambria" w:hAnsi="Cambria" w:cs="Calibri Light"/>
          <w:color w:val="002060"/>
          <w:sz w:val="22"/>
          <w:szCs w:val="22"/>
        </w:rPr>
        <w:t>:</w:t>
      </w:r>
    </w:p>
    <w:p w14:paraId="6113A022" w14:textId="77777777" w:rsidR="001D618F" w:rsidRPr="00F67DB8" w:rsidRDefault="001D618F" w:rsidP="001D618F">
      <w:pPr>
        <w:pStyle w:val="Odstavecseseznamem"/>
        <w:rPr>
          <w:rFonts w:ascii="Aptos Narrow" w:hAnsi="Aptos Narrow" w:cstheme="majorHAnsi"/>
          <w:sz w:val="20"/>
        </w:rPr>
      </w:pPr>
    </w:p>
    <w:p w14:paraId="24FB4DAA" w14:textId="77777777" w:rsidR="002B35D6" w:rsidRDefault="00B174E7" w:rsidP="00D26209">
      <w:pPr>
        <w:pStyle w:val="Odstavecseseznamem"/>
        <w:numPr>
          <w:ilvl w:val="0"/>
          <w:numId w:val="19"/>
        </w:numPr>
        <w:spacing w:line="360" w:lineRule="auto"/>
        <w:rPr>
          <w:rFonts w:ascii="Aptos Narrow" w:hAnsi="Aptos Narrow" w:cstheme="majorHAnsi"/>
          <w:sz w:val="22"/>
          <w:szCs w:val="22"/>
        </w:rPr>
      </w:pPr>
      <w:r w:rsidRPr="00F67DB8">
        <w:rPr>
          <w:rFonts w:ascii="Aptos Narrow" w:hAnsi="Aptos Narrow" w:cstheme="majorHAnsi"/>
          <w:sz w:val="22"/>
          <w:szCs w:val="22"/>
        </w:rPr>
        <w:t>Prezence účastníků</w:t>
      </w:r>
    </w:p>
    <w:p w14:paraId="72CB2DAC" w14:textId="0619CF62" w:rsidR="00E302CB" w:rsidRPr="00F67DB8" w:rsidRDefault="00D26209" w:rsidP="00D26209">
      <w:pPr>
        <w:pStyle w:val="Odstavecseseznamem"/>
        <w:numPr>
          <w:ilvl w:val="0"/>
          <w:numId w:val="19"/>
        </w:numPr>
        <w:spacing w:line="360" w:lineRule="auto"/>
        <w:rPr>
          <w:rFonts w:ascii="Aptos Narrow" w:hAnsi="Aptos Narrow" w:cstheme="majorHAnsi"/>
          <w:sz w:val="22"/>
          <w:szCs w:val="22"/>
        </w:rPr>
      </w:pPr>
      <w:r>
        <w:rPr>
          <w:rFonts w:ascii="Aptos Narrow" w:hAnsi="Aptos Narrow" w:cstheme="majorHAnsi"/>
          <w:sz w:val="22"/>
          <w:szCs w:val="22"/>
        </w:rPr>
        <w:t xml:space="preserve">Zahájení semináře, </w:t>
      </w:r>
      <w:r w:rsidR="00E302CB" w:rsidRPr="00F67DB8">
        <w:rPr>
          <w:rFonts w:ascii="Aptos Narrow" w:hAnsi="Aptos Narrow" w:cstheme="majorHAnsi"/>
          <w:sz w:val="22"/>
          <w:szCs w:val="22"/>
        </w:rPr>
        <w:t>úvod</w:t>
      </w:r>
    </w:p>
    <w:p w14:paraId="4BE804C8" w14:textId="1CC247A5" w:rsidR="00B174E7" w:rsidRPr="00F67DB8" w:rsidRDefault="00B174E7" w:rsidP="00D26209">
      <w:pPr>
        <w:pStyle w:val="Odstavecseseznamem"/>
        <w:numPr>
          <w:ilvl w:val="0"/>
          <w:numId w:val="19"/>
        </w:numPr>
        <w:spacing w:line="360" w:lineRule="auto"/>
        <w:rPr>
          <w:rFonts w:ascii="Aptos Narrow" w:hAnsi="Aptos Narrow" w:cstheme="majorHAnsi"/>
          <w:b/>
          <w:bCs/>
          <w:sz w:val="22"/>
          <w:szCs w:val="22"/>
        </w:rPr>
      </w:pPr>
      <w:r w:rsidRPr="00F67DB8">
        <w:rPr>
          <w:rFonts w:ascii="Aptos Narrow" w:hAnsi="Aptos Narrow" w:cstheme="majorHAnsi"/>
          <w:b/>
          <w:bCs/>
          <w:sz w:val="22"/>
          <w:szCs w:val="22"/>
        </w:rPr>
        <w:t xml:space="preserve">Přehled </w:t>
      </w:r>
      <w:r w:rsidR="00327395" w:rsidRPr="00F67DB8">
        <w:rPr>
          <w:rFonts w:ascii="Aptos Narrow" w:hAnsi="Aptos Narrow" w:cstheme="majorHAnsi"/>
          <w:b/>
          <w:bCs/>
          <w:sz w:val="22"/>
          <w:szCs w:val="22"/>
        </w:rPr>
        <w:t xml:space="preserve">legislativních </w:t>
      </w:r>
      <w:r w:rsidRPr="00F67DB8">
        <w:rPr>
          <w:rFonts w:ascii="Aptos Narrow" w:hAnsi="Aptos Narrow" w:cstheme="majorHAnsi"/>
          <w:b/>
          <w:bCs/>
          <w:sz w:val="22"/>
          <w:szCs w:val="22"/>
        </w:rPr>
        <w:t xml:space="preserve">povinností </w:t>
      </w:r>
      <w:r w:rsidR="00EA2CF2" w:rsidRPr="00F67DB8">
        <w:rPr>
          <w:rFonts w:ascii="Aptos Narrow" w:hAnsi="Aptos Narrow" w:cstheme="majorHAnsi"/>
          <w:b/>
          <w:bCs/>
          <w:sz w:val="22"/>
          <w:szCs w:val="22"/>
        </w:rPr>
        <w:t xml:space="preserve">podnikových ekologů </w:t>
      </w:r>
      <w:r w:rsidRPr="00F67DB8">
        <w:rPr>
          <w:rFonts w:ascii="Aptos Narrow" w:hAnsi="Aptos Narrow" w:cstheme="majorHAnsi"/>
          <w:b/>
          <w:bCs/>
          <w:sz w:val="22"/>
          <w:szCs w:val="22"/>
        </w:rPr>
        <w:t>vyplývajících z aktuálně platného znění vodního zákona</w:t>
      </w:r>
      <w:r w:rsidR="00420CFD" w:rsidRPr="00F67DB8">
        <w:rPr>
          <w:rFonts w:ascii="Aptos Narrow" w:hAnsi="Aptos Narrow" w:cstheme="majorHAnsi"/>
          <w:b/>
          <w:bCs/>
          <w:sz w:val="22"/>
          <w:szCs w:val="22"/>
        </w:rPr>
        <w:t xml:space="preserve"> </w:t>
      </w:r>
      <w:r w:rsidR="00EA2CF2" w:rsidRPr="00F67DB8">
        <w:rPr>
          <w:rFonts w:ascii="Aptos Narrow" w:hAnsi="Aptos Narrow" w:cstheme="majorHAnsi"/>
          <w:b/>
          <w:bCs/>
          <w:sz w:val="22"/>
          <w:szCs w:val="22"/>
        </w:rPr>
        <w:t>a</w:t>
      </w:r>
      <w:r w:rsidR="002E4A2D" w:rsidRPr="00F67DB8">
        <w:rPr>
          <w:rFonts w:ascii="Aptos Narrow" w:hAnsi="Aptos Narrow" w:cstheme="majorHAnsi"/>
          <w:b/>
          <w:bCs/>
          <w:sz w:val="22"/>
          <w:szCs w:val="22"/>
        </w:rPr>
        <w:t xml:space="preserve"> </w:t>
      </w:r>
      <w:r w:rsidR="00EA2CF2" w:rsidRPr="00F67DB8">
        <w:rPr>
          <w:rFonts w:ascii="Aptos Narrow" w:hAnsi="Aptos Narrow" w:cstheme="majorHAnsi"/>
          <w:b/>
          <w:bCs/>
          <w:sz w:val="22"/>
          <w:szCs w:val="22"/>
        </w:rPr>
        <w:t>příslušných prováděcích předpisů</w:t>
      </w:r>
    </w:p>
    <w:p w14:paraId="7CFEA76C" w14:textId="6B177786" w:rsidR="00503CAE" w:rsidRPr="00F67DB8" w:rsidRDefault="00775C83" w:rsidP="00D26209">
      <w:pPr>
        <w:pStyle w:val="Odstavecseseznamem"/>
        <w:numPr>
          <w:ilvl w:val="0"/>
          <w:numId w:val="19"/>
        </w:numPr>
        <w:spacing w:line="360" w:lineRule="auto"/>
        <w:rPr>
          <w:rFonts w:ascii="Aptos Narrow" w:hAnsi="Aptos Narrow" w:cstheme="majorHAnsi"/>
          <w:sz w:val="22"/>
          <w:szCs w:val="22"/>
        </w:rPr>
      </w:pPr>
      <w:r w:rsidRPr="00F67DB8">
        <w:rPr>
          <w:rFonts w:ascii="Aptos Narrow" w:hAnsi="Aptos Narrow" w:cstheme="majorHAnsi"/>
          <w:sz w:val="22"/>
          <w:szCs w:val="22"/>
        </w:rPr>
        <w:t>Přestávka</w:t>
      </w:r>
      <w:r w:rsidR="00AA0102" w:rsidRPr="00F67DB8">
        <w:rPr>
          <w:rFonts w:ascii="Aptos Narrow" w:hAnsi="Aptos Narrow" w:cstheme="majorHAnsi"/>
          <w:sz w:val="22"/>
          <w:szCs w:val="22"/>
        </w:rPr>
        <w:t xml:space="preserve"> na občerstvení</w:t>
      </w:r>
    </w:p>
    <w:p w14:paraId="6743FA0A" w14:textId="77777777" w:rsidR="00503CAE" w:rsidRPr="00F67DB8" w:rsidRDefault="00DF454F" w:rsidP="00D26209">
      <w:pPr>
        <w:pStyle w:val="Odstavecseseznamem"/>
        <w:numPr>
          <w:ilvl w:val="0"/>
          <w:numId w:val="19"/>
        </w:numPr>
        <w:spacing w:line="360" w:lineRule="auto"/>
        <w:rPr>
          <w:rFonts w:ascii="Aptos Narrow" w:hAnsi="Aptos Narrow" w:cstheme="majorHAnsi"/>
          <w:b/>
          <w:bCs/>
          <w:sz w:val="22"/>
          <w:szCs w:val="22"/>
        </w:rPr>
      </w:pPr>
      <w:r w:rsidRPr="00F67DB8">
        <w:rPr>
          <w:rFonts w:ascii="Aptos Narrow" w:hAnsi="Aptos Narrow" w:cstheme="majorHAnsi"/>
          <w:b/>
          <w:bCs/>
          <w:sz w:val="22"/>
          <w:szCs w:val="22"/>
        </w:rPr>
        <w:t>Připravované změny legislativ</w:t>
      </w:r>
      <w:r w:rsidR="00503CAE" w:rsidRPr="00F67DB8">
        <w:rPr>
          <w:rFonts w:ascii="Aptos Narrow" w:hAnsi="Aptos Narrow" w:cstheme="majorHAnsi"/>
          <w:b/>
          <w:bCs/>
          <w:sz w:val="22"/>
          <w:szCs w:val="22"/>
        </w:rPr>
        <w:t>y</w:t>
      </w:r>
    </w:p>
    <w:p w14:paraId="45E12096" w14:textId="53F39E14" w:rsidR="00B174E7" w:rsidRPr="00F67DB8" w:rsidRDefault="00503CAE" w:rsidP="00D26209">
      <w:pPr>
        <w:pStyle w:val="Odstavecseseznamem"/>
        <w:numPr>
          <w:ilvl w:val="0"/>
          <w:numId w:val="19"/>
        </w:numPr>
        <w:spacing w:line="360" w:lineRule="auto"/>
        <w:rPr>
          <w:rFonts w:ascii="Aptos Narrow" w:hAnsi="Aptos Narrow" w:cstheme="majorHAnsi"/>
          <w:b/>
          <w:bCs/>
          <w:sz w:val="22"/>
          <w:szCs w:val="22"/>
        </w:rPr>
      </w:pPr>
      <w:r w:rsidRPr="00F67DB8">
        <w:rPr>
          <w:rFonts w:ascii="Aptos Narrow" w:hAnsi="Aptos Narrow" w:cstheme="majorHAnsi"/>
          <w:b/>
          <w:bCs/>
          <w:sz w:val="22"/>
          <w:szCs w:val="22"/>
        </w:rPr>
        <w:t>Zkušenosti z praxe</w:t>
      </w:r>
    </w:p>
    <w:p w14:paraId="2758FA8B" w14:textId="2575B8DF" w:rsidR="0026798B" w:rsidRPr="00F34CCB" w:rsidRDefault="0026798B" w:rsidP="00D26209">
      <w:pPr>
        <w:pStyle w:val="Odstavecseseznamem"/>
        <w:numPr>
          <w:ilvl w:val="0"/>
          <w:numId w:val="19"/>
        </w:numPr>
        <w:spacing w:line="360" w:lineRule="auto"/>
        <w:rPr>
          <w:rFonts w:asciiTheme="majorHAnsi" w:hAnsiTheme="majorHAnsi" w:cstheme="majorHAnsi"/>
          <w:b/>
          <w:bCs/>
          <w:sz w:val="20"/>
        </w:rPr>
      </w:pPr>
      <w:r w:rsidRPr="00F67DB8">
        <w:rPr>
          <w:rFonts w:ascii="Aptos Narrow" w:hAnsi="Aptos Narrow" w:cstheme="majorHAnsi"/>
          <w:sz w:val="22"/>
          <w:szCs w:val="22"/>
        </w:rPr>
        <w:t>Diskuse, individuální konzultace, závěr semináře</w:t>
      </w:r>
    </w:p>
    <w:p w14:paraId="1E63E186" w14:textId="30421296" w:rsidR="00423EEB" w:rsidRPr="006E2550" w:rsidRDefault="00423EEB" w:rsidP="0026798B">
      <w:pPr>
        <w:pStyle w:val="Odstavecseseznamem"/>
        <w:rPr>
          <w:rFonts w:asciiTheme="majorHAnsi" w:hAnsiTheme="majorHAnsi" w:cstheme="majorHAnsi"/>
          <w:sz w:val="32"/>
          <w:szCs w:val="32"/>
        </w:rPr>
      </w:pPr>
    </w:p>
    <w:p w14:paraId="7C7E2F40" w14:textId="77777777" w:rsidR="001606F4" w:rsidRDefault="001606F4" w:rsidP="00FE1BF0">
      <w:pPr>
        <w:jc w:val="both"/>
        <w:rPr>
          <w:rFonts w:asciiTheme="majorHAnsi" w:hAnsiTheme="majorHAnsi" w:cstheme="majorHAnsi"/>
          <w:b/>
          <w:bCs/>
          <w:color w:val="auto"/>
          <w:sz w:val="18"/>
          <w:szCs w:val="18"/>
        </w:rPr>
      </w:pPr>
    </w:p>
    <w:p w14:paraId="49206E9A" w14:textId="77777777" w:rsidR="00A21EE2" w:rsidRPr="00A21EE2" w:rsidRDefault="00A21EE2" w:rsidP="00A21EE2">
      <w:pPr>
        <w:jc w:val="both"/>
        <w:rPr>
          <w:rFonts w:ascii="Aptos Narrow" w:hAnsi="Aptos Narrow" w:cstheme="majorHAnsi"/>
          <w:b/>
          <w:bCs/>
          <w:sz w:val="20"/>
        </w:rPr>
      </w:pPr>
      <w:r w:rsidRPr="00A21EE2">
        <w:rPr>
          <w:rFonts w:ascii="Aptos Narrow" w:hAnsi="Aptos Narrow" w:cstheme="majorHAnsi"/>
          <w:b/>
          <w:bCs/>
          <w:color w:val="auto"/>
          <w:sz w:val="20"/>
        </w:rPr>
        <w:t>Organizační pokyny:</w:t>
      </w:r>
    </w:p>
    <w:p w14:paraId="761104D3" w14:textId="10EF4C0C" w:rsidR="002172F4" w:rsidRDefault="00A21EE2" w:rsidP="00A21EE2">
      <w:pPr>
        <w:jc w:val="both"/>
        <w:rPr>
          <w:rFonts w:asciiTheme="majorHAnsi" w:hAnsiTheme="majorHAnsi" w:cstheme="majorHAnsi"/>
          <w:sz w:val="18"/>
          <w:szCs w:val="18"/>
        </w:rPr>
      </w:pPr>
      <w:r w:rsidRPr="00A21EE2">
        <w:rPr>
          <w:rFonts w:ascii="Aptos Narrow" w:hAnsi="Aptos Narrow" w:cstheme="majorHAnsi"/>
          <w:sz w:val="20"/>
        </w:rPr>
        <w:t xml:space="preserve">Pro přihlášení na seminář použijte, prosím, elektronickou přihlášku na </w:t>
      </w:r>
      <w:hyperlink r:id="rId12" w:history="1">
        <w:r w:rsidRPr="00A21EE2">
          <w:rPr>
            <w:rStyle w:val="Hypertextovodkaz"/>
            <w:rFonts w:ascii="Aptos Narrow" w:hAnsi="Aptos Narrow" w:cstheme="majorHAnsi"/>
            <w:sz w:val="20"/>
          </w:rPr>
          <w:t>www.energeticky-institut.cz</w:t>
        </w:r>
      </w:hyperlink>
      <w:r w:rsidRPr="00A21EE2">
        <w:rPr>
          <w:rFonts w:ascii="Aptos Narrow" w:hAnsi="Aptos Narrow" w:cstheme="majorHAnsi"/>
          <w:sz w:val="20"/>
        </w:rPr>
        <w:t xml:space="preserve"> nebo pošlete vyplněnou níže uvedenou přihlášku na e-mail: </w:t>
      </w:r>
      <w:hyperlink r:id="rId13" w:history="1">
        <w:r w:rsidRPr="00A21EE2">
          <w:rPr>
            <w:rStyle w:val="Hypertextovodkaz"/>
            <w:rFonts w:ascii="Aptos Narrow" w:hAnsi="Aptos Narrow" w:cstheme="majorHAnsi"/>
            <w:sz w:val="20"/>
          </w:rPr>
          <w:t>info@energeticky-institut.cz</w:t>
        </w:r>
      </w:hyperlink>
      <w:r w:rsidRPr="00A21EE2">
        <w:rPr>
          <w:rFonts w:ascii="Aptos Narrow" w:hAnsi="Aptos Narrow" w:cstheme="majorHAnsi"/>
          <w:sz w:val="20"/>
        </w:rPr>
        <w:t xml:space="preserve">. Účastnický poplatek je </w:t>
      </w:r>
      <w:r w:rsidRPr="00A21EE2">
        <w:rPr>
          <w:rFonts w:ascii="Aptos Narrow" w:hAnsi="Aptos Narrow" w:cstheme="majorHAnsi"/>
          <w:bCs/>
          <w:sz w:val="20"/>
        </w:rPr>
        <w:t>2 471 Kč</w:t>
      </w:r>
      <w:r w:rsidRPr="00A21EE2">
        <w:rPr>
          <w:rFonts w:ascii="Aptos Narrow" w:hAnsi="Aptos Narrow" w:cstheme="majorHAnsi"/>
          <w:sz w:val="20"/>
        </w:rPr>
        <w:t xml:space="preserve"> + DPH 21 </w:t>
      </w:r>
      <w:r w:rsidRPr="00A21EE2">
        <w:rPr>
          <w:rFonts w:ascii="Aptos Narrow" w:hAnsi="Aptos Narrow" w:cstheme="majorHAnsi"/>
          <w:sz w:val="20"/>
          <w:lang w:val="en-US"/>
        </w:rPr>
        <w:t>%</w:t>
      </w:r>
      <w:r w:rsidRPr="00A21EE2">
        <w:rPr>
          <w:rFonts w:ascii="Aptos Narrow" w:hAnsi="Aptos Narrow" w:cstheme="majorHAnsi"/>
          <w:sz w:val="20"/>
        </w:rPr>
        <w:t xml:space="preserve"> (2 990 Kč včetně DPH). V ceně je zahrnut sborník v elektronické podobě a v případě osobní účasti na semináři také občerstvení. Potvrzení o účasti na semináři vydáváme na vyžádání. Platbu poukažte na účet vedený u ČSOB číslo 165297033/0300, variabilní symbol 2800</w:t>
      </w:r>
      <w:r>
        <w:rPr>
          <w:rFonts w:ascii="Aptos Narrow" w:hAnsi="Aptos Narrow" w:cstheme="majorHAnsi"/>
          <w:sz w:val="20"/>
        </w:rPr>
        <w:t>5</w:t>
      </w:r>
      <w:r w:rsidRPr="00A21EE2">
        <w:rPr>
          <w:rFonts w:ascii="Aptos Narrow" w:hAnsi="Aptos Narrow" w:cstheme="majorHAnsi"/>
          <w:sz w:val="20"/>
        </w:rPr>
        <w:t>. Daňový doklad obdrží účastník emailem. Fakturační údaje dodavatele: Václav Žáček, Měšická 830, 250 85 Bašť, IČ: 71572325, DIČ: CZ7812010426. Storno podmínky: Závaznou přihlášku je možné zrušit nejpozději 48 hodin před začátkem semináře (do lhůty se nezapočítávají víkendy a státní svátky). V případě pozdějšího zrušení účasti nebo nedostavení se na seminář se zaplacený poplatek nevrací a pokud ještě nebyl uhrazen, bude fakturován stornopoplatek ve výši 100 % ceny semináře. Zasláním přihlášky vyjadřujete souhlas se zpracováním osobních údajů pro účely organizace semináře, pořízením záznamu semináře, s cenou a storno podmínkami.</w:t>
      </w:r>
    </w:p>
    <w:p w14:paraId="7D163566" w14:textId="41223C63" w:rsidR="009822FE" w:rsidRPr="00336824" w:rsidRDefault="009822FE" w:rsidP="00477989">
      <w:pPr>
        <w:jc w:val="both"/>
        <w:rPr>
          <w:rFonts w:ascii="Aptos Narrow" w:hAnsi="Aptos Narrow" w:cstheme="majorHAnsi"/>
          <w:sz w:val="18"/>
          <w:szCs w:val="18"/>
        </w:rPr>
      </w:pPr>
      <w:r w:rsidRPr="00336824">
        <w:rPr>
          <w:rFonts w:ascii="Aptos Narrow" w:hAnsi="Aptos Narrow" w:cstheme="majorHAnsi"/>
          <w:b/>
          <w:bCs/>
          <w:sz w:val="18"/>
          <w:szCs w:val="18"/>
        </w:rPr>
        <w:lastRenderedPageBreak/>
        <w:t>Co je on-line seminář?</w:t>
      </w:r>
    </w:p>
    <w:p w14:paraId="580B8DED" w14:textId="77777777" w:rsidR="009822FE" w:rsidRPr="00336824" w:rsidRDefault="009822FE" w:rsidP="009822FE">
      <w:pPr>
        <w:jc w:val="both"/>
        <w:rPr>
          <w:rFonts w:ascii="Aptos Narrow" w:hAnsi="Aptos Narrow" w:cstheme="majorHAnsi"/>
          <w:sz w:val="18"/>
          <w:szCs w:val="18"/>
        </w:rPr>
      </w:pPr>
      <w:r w:rsidRPr="00336824">
        <w:rPr>
          <w:rFonts w:ascii="Aptos Narrow" w:hAnsi="Aptos Narrow" w:cstheme="majorHAnsi"/>
          <w:sz w:val="18"/>
          <w:szCs w:val="18"/>
        </w:rPr>
        <w:t>Je to moderní, pohodlná a bezpečná forma vzdálené účasti na vzdělávací akci. Největší výhodou je, že se semináře můžete zúčastnit odkudkoliv chcete. Naše on-line semináře jsou realizovány prostřednictvím aplikace Microsoft Teams, což je profesionální nástroj, nenáročný na obsluhu a technické vybavení účastníků. Teams na rozdíl od některých konkurenčních produktů nevyžaduje žádnou registraci uživatelů, avšak disponuje všemi potřebnými funkcemi včetně možnosti ústního i písemného pokládání dotazů ze strany účastníků na přednášející nebo organizátora akce.</w:t>
      </w:r>
    </w:p>
    <w:p w14:paraId="4E50B150" w14:textId="77777777" w:rsidR="009822FE" w:rsidRPr="00336824" w:rsidRDefault="009822FE" w:rsidP="009822FE">
      <w:pPr>
        <w:rPr>
          <w:rFonts w:ascii="Aptos Narrow" w:hAnsi="Aptos Narrow" w:cstheme="majorHAnsi"/>
          <w:b/>
          <w:bCs/>
          <w:sz w:val="18"/>
          <w:szCs w:val="18"/>
        </w:rPr>
      </w:pPr>
      <w:r w:rsidRPr="00336824">
        <w:rPr>
          <w:rFonts w:ascii="Aptos Narrow" w:hAnsi="Aptos Narrow" w:cstheme="majorHAnsi"/>
          <w:b/>
          <w:bCs/>
          <w:sz w:val="18"/>
          <w:szCs w:val="18"/>
        </w:rPr>
        <w:t>Co potřebuji, abych se mohl(a) on-line semináře zúčastnit?</w:t>
      </w:r>
    </w:p>
    <w:p w14:paraId="08AF1957" w14:textId="77777777" w:rsidR="009822FE" w:rsidRPr="00336824" w:rsidRDefault="009822FE" w:rsidP="009822FE">
      <w:pPr>
        <w:jc w:val="both"/>
        <w:rPr>
          <w:rFonts w:ascii="Aptos Narrow" w:hAnsi="Aptos Narrow" w:cstheme="majorHAnsi"/>
          <w:sz w:val="18"/>
          <w:szCs w:val="18"/>
        </w:rPr>
      </w:pPr>
      <w:r w:rsidRPr="00336824">
        <w:rPr>
          <w:rFonts w:ascii="Aptos Narrow" w:hAnsi="Aptos Narrow" w:cstheme="majorHAnsi"/>
          <w:sz w:val="18"/>
          <w:szCs w:val="18"/>
        </w:rPr>
        <w:t>Notebook, osobní počítač, tablet nebo chytrý telefon připojený k internetu. Pokud Vaše zařízení není vybaveno reproduktorem, stačí připojit sluchátka. Pokud máte v úmyslu pokládat dotazy, je třeba, aby bylo Vaše zařízení vybaveno také mikrofonem (pokud není, nevadí, dotazy lze pokládat i písemně). Webkamera není potřeba.</w:t>
      </w:r>
    </w:p>
    <w:p w14:paraId="406BD8D3" w14:textId="77777777" w:rsidR="009822FE" w:rsidRPr="00336824" w:rsidRDefault="009822FE" w:rsidP="009822FE">
      <w:pPr>
        <w:rPr>
          <w:rFonts w:ascii="Aptos Narrow" w:hAnsi="Aptos Narrow" w:cstheme="majorHAnsi"/>
          <w:b/>
          <w:bCs/>
          <w:sz w:val="18"/>
          <w:szCs w:val="18"/>
        </w:rPr>
      </w:pPr>
      <w:r w:rsidRPr="00336824">
        <w:rPr>
          <w:rFonts w:ascii="Aptos Narrow" w:hAnsi="Aptos Narrow" w:cstheme="majorHAnsi"/>
          <w:b/>
          <w:bCs/>
          <w:sz w:val="18"/>
          <w:szCs w:val="18"/>
        </w:rPr>
        <w:t>Potřebuji kvůli on-line semináři instalovat do svého zařízení nějaký zvláštní software?</w:t>
      </w:r>
    </w:p>
    <w:p w14:paraId="0469F5AA" w14:textId="77777777" w:rsidR="009822FE" w:rsidRPr="00336824" w:rsidRDefault="009822FE" w:rsidP="009822FE">
      <w:pPr>
        <w:jc w:val="both"/>
        <w:rPr>
          <w:rFonts w:ascii="Aptos Narrow" w:hAnsi="Aptos Narrow" w:cstheme="majorHAnsi"/>
          <w:sz w:val="18"/>
          <w:szCs w:val="18"/>
        </w:rPr>
      </w:pPr>
      <w:r w:rsidRPr="00336824">
        <w:rPr>
          <w:rFonts w:ascii="Aptos Narrow" w:hAnsi="Aptos Narrow" w:cstheme="majorHAnsi"/>
          <w:sz w:val="18"/>
          <w:szCs w:val="18"/>
          <w:u w:val="single"/>
        </w:rPr>
        <w:t>Pokud použijete notebook nebo počítač</w:t>
      </w:r>
      <w:r w:rsidRPr="00336824">
        <w:rPr>
          <w:rFonts w:ascii="Aptos Narrow" w:hAnsi="Aptos Narrow" w:cstheme="majorHAnsi"/>
          <w:sz w:val="18"/>
          <w:szCs w:val="18"/>
        </w:rPr>
        <w:t xml:space="preserve"> a máte v něm nejrozšířenější internetový prohlížeč Google Chrome nebo prohlížeč Microsoft Edge, který je již několik let součástí všech nových počítačů s operačním systémem Windows 10, nic dalšího potřebovat nebudete. Pokud máte jiný prohlížeč (např. Internet Explorer, Mozilla Firefox, Apple Safari) bude třeba si zdarma nainstalovat aplikaci Microsoft Teams (postup je uveden níže), případně jeden z výše uvedených prohlížečů.</w:t>
      </w:r>
    </w:p>
    <w:p w14:paraId="70023A85" w14:textId="77777777" w:rsidR="009822FE" w:rsidRPr="00336824" w:rsidRDefault="009822FE" w:rsidP="009822FE">
      <w:pPr>
        <w:jc w:val="both"/>
        <w:rPr>
          <w:rFonts w:ascii="Aptos Narrow" w:hAnsi="Aptos Narrow" w:cstheme="majorHAnsi"/>
          <w:sz w:val="18"/>
          <w:szCs w:val="18"/>
        </w:rPr>
      </w:pPr>
      <w:r w:rsidRPr="00336824">
        <w:rPr>
          <w:rFonts w:ascii="Aptos Narrow" w:hAnsi="Aptos Narrow" w:cstheme="majorHAnsi"/>
          <w:sz w:val="18"/>
          <w:szCs w:val="18"/>
          <w:u w:val="single"/>
        </w:rPr>
        <w:t>Pokud použijete tablet nebo chytrý telefon</w:t>
      </w:r>
      <w:r w:rsidRPr="00336824">
        <w:rPr>
          <w:rFonts w:ascii="Aptos Narrow" w:hAnsi="Aptos Narrow" w:cstheme="majorHAnsi"/>
          <w:sz w:val="18"/>
          <w:szCs w:val="18"/>
        </w:rPr>
        <w:t xml:space="preserve"> je třeba stáhnout si zdarma aplikaci Microsoft Teams. Tu vyhledáte, pokud používáte zařízení s operačním systémem Android, v aplikaci Google Play, případně v aplikaci App Store, pokud máte zařízení s operačním systémem iOS.</w:t>
      </w:r>
    </w:p>
    <w:p w14:paraId="208BF043" w14:textId="77777777" w:rsidR="009822FE" w:rsidRPr="00336824" w:rsidRDefault="009822FE" w:rsidP="009822FE">
      <w:pPr>
        <w:rPr>
          <w:rFonts w:ascii="Aptos Narrow" w:hAnsi="Aptos Narrow" w:cstheme="majorHAnsi"/>
          <w:b/>
          <w:bCs/>
          <w:sz w:val="18"/>
          <w:szCs w:val="18"/>
        </w:rPr>
      </w:pPr>
      <w:r w:rsidRPr="00336824">
        <w:rPr>
          <w:rFonts w:ascii="Aptos Narrow" w:hAnsi="Aptos Narrow" w:cstheme="majorHAnsi"/>
          <w:b/>
          <w:bCs/>
          <w:sz w:val="18"/>
          <w:szCs w:val="18"/>
        </w:rPr>
        <w:t>Jak se k on-line semináři připojím?</w:t>
      </w:r>
    </w:p>
    <w:p w14:paraId="338CFC34" w14:textId="77777777" w:rsidR="009822FE" w:rsidRPr="00336824" w:rsidRDefault="009822FE" w:rsidP="009822FE">
      <w:pPr>
        <w:jc w:val="both"/>
        <w:rPr>
          <w:rFonts w:ascii="Aptos Narrow" w:hAnsi="Aptos Narrow" w:cstheme="majorHAnsi"/>
          <w:sz w:val="18"/>
          <w:szCs w:val="18"/>
        </w:rPr>
      </w:pPr>
      <w:r w:rsidRPr="00336824">
        <w:rPr>
          <w:rFonts w:ascii="Aptos Narrow" w:hAnsi="Aptos Narrow" w:cstheme="majorHAnsi"/>
          <w:sz w:val="18"/>
          <w:szCs w:val="18"/>
        </w:rPr>
        <w:t>Poté co odešlete závaznou přihlášku na seminář, obdržíte e-mailem potvrzení o přijetí přihlášky. Jeho součástí bude odkaz, prostřednictvím kterého se následně (v době konání semináře) připojíte k on-line semináři. Kliknutím na odkaz (pokud už nemáte ve svém zařízení nainstalovanou aplikaci MS Teams, která by se tím automaticky otevřela) se ve Vašem internetovém prohlížeči otevře úvodní stránka, na které jsou zobrazeny možnosti přístupu na seminář. Pokud se Vám tato stránka otevře v prohlížeči Google Chrome nebo Microsoft Edge zvolte druhou možnost „Pokračovat v tomto prohlížeči“. Pokud se Vám otevře v jiném prohlížeči, zvolte první možnost „Stáhnout aplikaci pro Windows“ (doporučuji ověřit si, zda máte podporovaný a aktualizovaný internetový prohlížeč, kliknutím na uvedený odkaz, hned jak ho dostanete e-mailem, abyste případnou aktualizaci prohlížeče nebo stažení aplikace měli hotové dříve, než se seminář bude konat). Následně se Vám otevře okno aplikace Teams, ve kterém vyplníte své jméno a příjmení, pod tím vypnete mikrofon, aby se nepřenášely rušivé zvuky z Vašeho okolí ostatním účastníkům a pokud nechcete, aby ostatní viděli obraz z Vaší kamery (pokud jí máte), můžete jí ovladačem vedle vypnout. Pak už jen kliknete na tlačítko „Připojit se“. Tím vstoupíte do tzv. předsálí. Po ověření, že jste na seminář přihlášen(a), Vás organizátor připojí k on-line semináři.</w:t>
      </w:r>
    </w:p>
    <w:p w14:paraId="42B423C4" w14:textId="77777777" w:rsidR="009822FE" w:rsidRPr="00336824" w:rsidRDefault="009822FE" w:rsidP="009822FE">
      <w:pPr>
        <w:rPr>
          <w:rFonts w:ascii="Aptos Narrow" w:hAnsi="Aptos Narrow" w:cstheme="majorHAnsi"/>
          <w:b/>
          <w:bCs/>
          <w:sz w:val="18"/>
          <w:szCs w:val="18"/>
        </w:rPr>
      </w:pPr>
      <w:r w:rsidRPr="00336824">
        <w:rPr>
          <w:rFonts w:ascii="Aptos Narrow" w:hAnsi="Aptos Narrow" w:cstheme="majorHAnsi"/>
          <w:b/>
          <w:bCs/>
          <w:sz w:val="18"/>
          <w:szCs w:val="18"/>
        </w:rPr>
        <w:t>Jak on-line seminář probíhá v praxi?</w:t>
      </w:r>
    </w:p>
    <w:p w14:paraId="13CCFDFB" w14:textId="77777777" w:rsidR="009822FE" w:rsidRPr="00336824" w:rsidRDefault="009822FE" w:rsidP="009822FE">
      <w:pPr>
        <w:jc w:val="both"/>
        <w:rPr>
          <w:rFonts w:ascii="Aptos Narrow" w:hAnsi="Aptos Narrow" w:cstheme="majorHAnsi"/>
          <w:sz w:val="18"/>
          <w:szCs w:val="18"/>
        </w:rPr>
      </w:pPr>
      <w:r w:rsidRPr="00336824">
        <w:rPr>
          <w:rFonts w:ascii="Aptos Narrow" w:hAnsi="Aptos Narrow" w:cstheme="majorHAnsi"/>
          <w:sz w:val="18"/>
          <w:szCs w:val="18"/>
        </w:rPr>
        <w:t>Po úvodním slově moderátora semináře, který seznámí účastníky s ovládáním aplikace a harmonogramem akce, předá organizátor slovo přednášejícímu a začne přednáška. Na monitoru svého zařízení uvidíte přes celé okno aplikace obsah, který by na klasickém semináři byl promítán dataprojektorem na plátno (prezentaci, případně další materiály) a z reproduktoru nebo sluchátek uslyšíte přednášejícího. Pokud budete mít dotaz, kliknete na ikonu ruky, čímž se „přihlásíte“ a moderátor (nebo přednášející) Vás následně vyzve, abyste položil(a) dotaz. Dotazy lze pokládat i prostřednictvím písemné zprávy skrze aplikaci.</w:t>
      </w:r>
    </w:p>
    <w:p w14:paraId="6E95D5B0" w14:textId="77777777" w:rsidR="00EC01D1" w:rsidRPr="00336824" w:rsidRDefault="00EC01D1" w:rsidP="00EC01D1">
      <w:pPr>
        <w:jc w:val="both"/>
        <w:rPr>
          <w:rFonts w:ascii="Aptos Narrow" w:hAnsi="Aptos Narrow" w:cs="Calibri Light"/>
          <w:b/>
          <w:bCs/>
          <w:sz w:val="18"/>
          <w:szCs w:val="18"/>
        </w:rPr>
      </w:pPr>
      <w:r w:rsidRPr="00336824">
        <w:rPr>
          <w:rFonts w:ascii="Aptos Narrow" w:hAnsi="Aptos Narrow" w:cs="Calibri Light"/>
          <w:b/>
          <w:bCs/>
          <w:sz w:val="18"/>
          <w:szCs w:val="18"/>
        </w:rPr>
        <w:t>Co když mám o seminář zájem, ale nehodí se mi termín konání?</w:t>
      </w:r>
    </w:p>
    <w:p w14:paraId="0533B993" w14:textId="77777777" w:rsidR="00EC01D1" w:rsidRDefault="00EC01D1" w:rsidP="00EC01D1">
      <w:pPr>
        <w:jc w:val="both"/>
        <w:rPr>
          <w:rFonts w:ascii="Calibri Light" w:hAnsi="Calibri Light" w:cs="Calibri Light"/>
          <w:sz w:val="18"/>
          <w:szCs w:val="18"/>
        </w:rPr>
      </w:pPr>
      <w:r w:rsidRPr="00336824">
        <w:rPr>
          <w:rFonts w:ascii="Aptos Narrow" w:hAnsi="Aptos Narrow" w:cs="Calibri Light"/>
          <w:sz w:val="18"/>
          <w:szCs w:val="18"/>
        </w:rPr>
        <w:t>V tomto případě uveďte v přihlášce „chci záznam“. Po skončení semináře Vám zašleme e-mailem odkaz, kterým si spustíte záznam semináře, tak jak ho viděli a slyšeli účastníci on-line. Záznam si můžete pustit kdykoliv, i opakovaně, po dobu jednoho měsíce. Spustí se ve Vašem internetovém prohlížeči, není tedy potřeba žádný zvláštní software, pouze přístup k internetu.</w:t>
      </w:r>
    </w:p>
    <w:p w14:paraId="2C6300F7" w14:textId="77777777" w:rsidR="00EC01D1" w:rsidRDefault="00EC01D1" w:rsidP="00EC01D1">
      <w:pPr>
        <w:jc w:val="both"/>
        <w:rPr>
          <w:rFonts w:ascii="Calibri Light" w:hAnsi="Calibri Light" w:cs="Calibri Light"/>
          <w:sz w:val="8"/>
          <w:szCs w:val="8"/>
        </w:rPr>
      </w:pPr>
    </w:p>
    <w:p w14:paraId="02E80EEF" w14:textId="77777777" w:rsidR="00667DB0" w:rsidRDefault="00667DB0" w:rsidP="00EC01D1">
      <w:pPr>
        <w:jc w:val="both"/>
        <w:rPr>
          <w:rFonts w:ascii="Calibri Light" w:hAnsi="Calibri Light" w:cs="Calibri Light"/>
          <w:sz w:val="8"/>
          <w:szCs w:val="8"/>
        </w:rPr>
      </w:pPr>
    </w:p>
    <w:p w14:paraId="3A43FFE2" w14:textId="77777777" w:rsidR="00667DB0" w:rsidRPr="006A4087" w:rsidRDefault="00667DB0" w:rsidP="00EC01D1">
      <w:pPr>
        <w:jc w:val="both"/>
        <w:rPr>
          <w:rFonts w:ascii="Calibri Light" w:hAnsi="Calibri Light" w:cs="Calibri Light"/>
          <w:sz w:val="8"/>
          <w:szCs w:val="8"/>
        </w:rPr>
      </w:pPr>
    </w:p>
    <w:p w14:paraId="6D28BEEC" w14:textId="77777777" w:rsidR="00EC01D1" w:rsidRPr="00FE431F" w:rsidRDefault="00EC01D1" w:rsidP="00EC01D1">
      <w:pPr>
        <w:jc w:val="both"/>
        <w:rPr>
          <w:rFonts w:ascii="Calibri Light" w:hAnsi="Calibri Light" w:cs="Calibri Light"/>
          <w:sz w:val="8"/>
          <w:szCs w:val="8"/>
        </w:rPr>
      </w:pPr>
    </w:p>
    <w:tbl>
      <w:tblPr>
        <w:tblW w:w="19562" w:type="dxa"/>
        <w:tblInd w:w="10" w:type="dxa"/>
        <w:tblLayout w:type="fixed"/>
        <w:tblCellMar>
          <w:left w:w="0" w:type="dxa"/>
          <w:right w:w="0" w:type="dxa"/>
        </w:tblCellMar>
        <w:tblLook w:val="0000" w:firstRow="0" w:lastRow="0" w:firstColumn="0" w:lastColumn="0" w:noHBand="0" w:noVBand="0"/>
      </w:tblPr>
      <w:tblGrid>
        <w:gridCol w:w="9781"/>
        <w:gridCol w:w="9781"/>
      </w:tblGrid>
      <w:tr w:rsidR="00EC01D1" w14:paraId="17805C65" w14:textId="77777777" w:rsidTr="00C4422E">
        <w:trPr>
          <w:trHeight w:val="341"/>
        </w:trPr>
        <w:tc>
          <w:tcPr>
            <w:tcW w:w="9781" w:type="dxa"/>
            <w:tcBorders>
              <w:top w:val="single" w:sz="4" w:space="0" w:color="auto"/>
              <w:left w:val="single" w:sz="4" w:space="0" w:color="auto"/>
              <w:bottom w:val="single" w:sz="4" w:space="0" w:color="auto"/>
              <w:right w:val="single" w:sz="4" w:space="0" w:color="auto"/>
            </w:tcBorders>
          </w:tcPr>
          <w:p w14:paraId="4F31509B" w14:textId="77777777" w:rsidR="00EC01D1" w:rsidRPr="00D57C65" w:rsidRDefault="00EC01D1" w:rsidP="00C4422E">
            <w:pPr>
              <w:jc w:val="center"/>
              <w:rPr>
                <w:rFonts w:ascii="Calibri Light" w:hAnsi="Calibri Light" w:cs="Calibri Light"/>
                <w:sz w:val="20"/>
              </w:rPr>
            </w:pPr>
            <w:r>
              <w:rPr>
                <w:rFonts w:ascii="Calibri Light" w:hAnsi="Calibri Light" w:cs="Calibri Light"/>
                <w:sz w:val="18"/>
                <w:szCs w:val="18"/>
              </w:rPr>
              <w:t xml:space="preserve"> </w:t>
            </w:r>
            <w:r w:rsidRPr="003A2A3B">
              <w:rPr>
                <w:rFonts w:ascii="Cambria" w:hAnsi="Cambria" w:cs="Calibri Light"/>
                <w:sz w:val="21"/>
                <w:szCs w:val="21"/>
              </w:rPr>
              <w:t xml:space="preserve">Organizační garant semináře: Václav Žáček, telefon: +420 724 550 035, email: </w:t>
            </w:r>
            <w:hyperlink r:id="rId14" w:history="1">
              <w:r w:rsidRPr="003A2A3B">
                <w:rPr>
                  <w:rStyle w:val="Hypertextovodkaz"/>
                  <w:rFonts w:ascii="Cambria" w:hAnsi="Cambria" w:cs="Calibri Light"/>
                  <w:sz w:val="21"/>
                  <w:szCs w:val="21"/>
                </w:rPr>
                <w:t>info@energeticky-institut.cz</w:t>
              </w:r>
            </w:hyperlink>
          </w:p>
        </w:tc>
        <w:tc>
          <w:tcPr>
            <w:tcW w:w="9781" w:type="dxa"/>
            <w:tcBorders>
              <w:left w:val="single" w:sz="4" w:space="0" w:color="auto"/>
            </w:tcBorders>
          </w:tcPr>
          <w:p w14:paraId="31EE214D" w14:textId="77777777" w:rsidR="00EC01D1" w:rsidRPr="00D57C65" w:rsidRDefault="00EC01D1" w:rsidP="00C4422E">
            <w:pPr>
              <w:jc w:val="center"/>
              <w:rPr>
                <w:rFonts w:ascii="Calibri Light" w:hAnsi="Calibri Light" w:cs="Calibri Light"/>
                <w:sz w:val="20"/>
              </w:rPr>
            </w:pPr>
          </w:p>
        </w:tc>
      </w:tr>
      <w:tr w:rsidR="00EC01D1" w14:paraId="49FDCC0F" w14:textId="77777777" w:rsidTr="00C4422E">
        <w:tc>
          <w:tcPr>
            <w:tcW w:w="9781" w:type="dxa"/>
            <w:tcBorders>
              <w:top w:val="single" w:sz="4" w:space="0" w:color="auto"/>
              <w:left w:val="single" w:sz="4" w:space="0" w:color="auto"/>
              <w:bottom w:val="single" w:sz="4" w:space="0" w:color="auto"/>
              <w:right w:val="single" w:sz="4" w:space="0" w:color="auto"/>
            </w:tcBorders>
          </w:tcPr>
          <w:p w14:paraId="4EFB420D" w14:textId="085E11E1" w:rsidR="004A6402" w:rsidRPr="0043586F" w:rsidRDefault="004A6402" w:rsidP="004A6402">
            <w:pPr>
              <w:pStyle w:val="Nadpis7"/>
              <w:rPr>
                <w:rFonts w:ascii="Cambria" w:hAnsi="Cambria"/>
                <w:szCs w:val="24"/>
              </w:rPr>
            </w:pPr>
            <w:r w:rsidRPr="00AD422B">
              <w:rPr>
                <w:rFonts w:ascii="Cambria" w:hAnsi="Cambria"/>
                <w:szCs w:val="24"/>
              </w:rPr>
              <w:t xml:space="preserve">Závazná přihláška na </w:t>
            </w:r>
            <w:r>
              <w:rPr>
                <w:rFonts w:ascii="Cambria" w:hAnsi="Cambria"/>
                <w:szCs w:val="24"/>
              </w:rPr>
              <w:t>seminář</w:t>
            </w:r>
            <w:r w:rsidRPr="00AD422B">
              <w:rPr>
                <w:rFonts w:ascii="Cambria" w:hAnsi="Cambria"/>
                <w:szCs w:val="24"/>
              </w:rPr>
              <w:t xml:space="preserve"> </w:t>
            </w:r>
            <w:r w:rsidRPr="0043586F">
              <w:rPr>
                <w:rFonts w:ascii="Cambria" w:hAnsi="Cambria"/>
                <w:szCs w:val="24"/>
              </w:rPr>
              <w:t>„</w:t>
            </w:r>
            <w:r>
              <w:rPr>
                <w:rFonts w:ascii="Cambria" w:hAnsi="Cambria" w:cs="Arial"/>
              </w:rPr>
              <w:t>Vodní hospodářství 2026</w:t>
            </w:r>
            <w:r w:rsidRPr="0043586F">
              <w:rPr>
                <w:rFonts w:ascii="Cambria" w:hAnsi="Cambria"/>
                <w:szCs w:val="24"/>
              </w:rPr>
              <w:t>“</w:t>
            </w:r>
          </w:p>
          <w:p w14:paraId="1821B94D" w14:textId="77777777" w:rsidR="004A6402" w:rsidRDefault="004A6402" w:rsidP="004A6402">
            <w:pPr>
              <w:jc w:val="center"/>
              <w:rPr>
                <w:rFonts w:ascii="Calibri" w:hAnsi="Calibri" w:cs="Calibri"/>
                <w:sz w:val="18"/>
                <w:szCs w:val="18"/>
              </w:rPr>
            </w:pPr>
          </w:p>
          <w:p w14:paraId="60CE8AE0" w14:textId="6157AEA1" w:rsidR="004A6402" w:rsidRDefault="004A6402" w:rsidP="004A6402">
            <w:pPr>
              <w:rPr>
                <w:rFonts w:ascii="Calibri" w:hAnsi="Calibri" w:cs="Calibri"/>
                <w:sz w:val="18"/>
                <w:szCs w:val="18"/>
              </w:rPr>
            </w:pPr>
            <w:r w:rsidRPr="00A02A59">
              <w:rPr>
                <w:rFonts w:ascii="Calibri" w:hAnsi="Calibri" w:cs="Calibri"/>
                <w:sz w:val="18"/>
                <w:szCs w:val="18"/>
              </w:rPr>
              <w:t xml:space="preserve">Přihlašuji se na seminář, který se koná </w:t>
            </w:r>
            <w:r>
              <w:rPr>
                <w:rFonts w:ascii="Calibri" w:hAnsi="Calibri" w:cs="Calibri"/>
                <w:sz w:val="18"/>
                <w:szCs w:val="18"/>
              </w:rPr>
              <w:t>2</w:t>
            </w:r>
            <w:r w:rsidR="00806FE8">
              <w:rPr>
                <w:rFonts w:ascii="Calibri" w:hAnsi="Calibri" w:cs="Calibri"/>
                <w:sz w:val="18"/>
                <w:szCs w:val="18"/>
              </w:rPr>
              <w:t>1</w:t>
            </w:r>
            <w:r>
              <w:rPr>
                <w:rFonts w:ascii="Calibri" w:hAnsi="Calibri" w:cs="Calibri"/>
                <w:sz w:val="18"/>
                <w:szCs w:val="18"/>
              </w:rPr>
              <w:t xml:space="preserve">. </w:t>
            </w:r>
            <w:r w:rsidR="000A0162">
              <w:rPr>
                <w:rFonts w:ascii="Calibri" w:hAnsi="Calibri" w:cs="Calibri"/>
                <w:sz w:val="18"/>
                <w:szCs w:val="18"/>
              </w:rPr>
              <w:t>dubna</w:t>
            </w:r>
            <w:r w:rsidRPr="00A02A59">
              <w:rPr>
                <w:rFonts w:ascii="Calibri" w:hAnsi="Calibri" w:cs="Calibri"/>
                <w:color w:val="auto"/>
                <w:sz w:val="18"/>
                <w:szCs w:val="18"/>
              </w:rPr>
              <w:t xml:space="preserve"> 20</w:t>
            </w:r>
            <w:r>
              <w:rPr>
                <w:rFonts w:ascii="Calibri" w:hAnsi="Calibri" w:cs="Calibri"/>
                <w:color w:val="auto"/>
                <w:sz w:val="18"/>
                <w:szCs w:val="18"/>
              </w:rPr>
              <w:t xml:space="preserve">26 od 9 do 13 hodin </w:t>
            </w:r>
            <w:r w:rsidRPr="00A02A59">
              <w:rPr>
                <w:rFonts w:ascii="Calibri" w:hAnsi="Calibri" w:cs="Calibri"/>
                <w:sz w:val="18"/>
                <w:szCs w:val="18"/>
              </w:rPr>
              <w:t xml:space="preserve">v hotelu </w:t>
            </w:r>
            <w:r>
              <w:rPr>
                <w:rFonts w:ascii="Calibri" w:hAnsi="Calibri" w:cs="Calibri"/>
                <w:sz w:val="18"/>
                <w:szCs w:val="18"/>
              </w:rPr>
              <w:t>Tristar – Congress</w:t>
            </w:r>
            <w:r w:rsidRPr="00A02A59">
              <w:rPr>
                <w:rFonts w:ascii="Calibri" w:hAnsi="Calibri" w:cs="Calibri"/>
                <w:sz w:val="18"/>
                <w:szCs w:val="18"/>
              </w:rPr>
              <w:t xml:space="preserve">, </w:t>
            </w:r>
            <w:r>
              <w:rPr>
                <w:rFonts w:ascii="Calibri" w:hAnsi="Calibri" w:cs="Calibri"/>
                <w:sz w:val="18"/>
                <w:szCs w:val="18"/>
              </w:rPr>
              <w:t>U Sluncové 14</w:t>
            </w:r>
            <w:r w:rsidRPr="00A02A59">
              <w:rPr>
                <w:rFonts w:ascii="Calibri" w:hAnsi="Calibri" w:cs="Calibri"/>
                <w:sz w:val="18"/>
                <w:szCs w:val="18"/>
              </w:rPr>
              <w:t>, Praha 8</w:t>
            </w:r>
          </w:p>
          <w:p w14:paraId="6EB28D49" w14:textId="77777777" w:rsidR="004A6402" w:rsidRPr="00FC3F43" w:rsidRDefault="004A6402" w:rsidP="004A6402">
            <w:pPr>
              <w:rPr>
                <w:rFonts w:ascii="Arial" w:hAnsi="Arial"/>
                <w:color w:val="auto"/>
                <w:sz w:val="20"/>
              </w:rPr>
            </w:pPr>
          </w:p>
          <w:p w14:paraId="52E32886" w14:textId="77777777" w:rsidR="004A6402" w:rsidRDefault="004A6402" w:rsidP="004A6402">
            <w:pPr>
              <w:rPr>
                <w:rFonts w:ascii="Calibri" w:hAnsi="Calibri" w:cs="Calibri"/>
                <w:color w:val="auto"/>
                <w:sz w:val="18"/>
                <w:szCs w:val="18"/>
              </w:rPr>
            </w:pPr>
            <w:r>
              <w:rPr>
                <w:rFonts w:ascii="Calibri" w:hAnsi="Calibri" w:cs="Calibri"/>
                <w:color w:val="auto"/>
                <w:sz w:val="18"/>
                <w:szCs w:val="18"/>
              </w:rPr>
              <w:t>Semináře se zúčastním (uveďte, zda se zúčastníte osobně, on-line nebo chcete záznam): ……………………………………………………………….</w:t>
            </w:r>
          </w:p>
          <w:p w14:paraId="6F967205" w14:textId="77777777" w:rsidR="004A6402" w:rsidRDefault="004A6402" w:rsidP="004A6402">
            <w:pPr>
              <w:rPr>
                <w:rFonts w:ascii="Calibri" w:hAnsi="Calibri" w:cs="Calibri"/>
                <w:color w:val="auto"/>
                <w:sz w:val="18"/>
                <w:szCs w:val="18"/>
              </w:rPr>
            </w:pPr>
          </w:p>
          <w:p w14:paraId="79A125BF" w14:textId="77777777" w:rsidR="004A6402" w:rsidRPr="00520843" w:rsidRDefault="004A6402" w:rsidP="004A6402">
            <w:pPr>
              <w:rPr>
                <w:rFonts w:ascii="Calibri" w:hAnsi="Calibri" w:cs="Calibri"/>
                <w:color w:val="auto"/>
                <w:sz w:val="18"/>
                <w:szCs w:val="18"/>
              </w:rPr>
            </w:pPr>
            <w:r w:rsidRPr="00520843">
              <w:rPr>
                <w:rFonts w:ascii="Calibri" w:hAnsi="Calibri" w:cs="Calibri"/>
                <w:color w:val="auto"/>
                <w:sz w:val="18"/>
                <w:szCs w:val="18"/>
              </w:rPr>
              <w:t>Jméno a příjmení účastníka: ………………………………………………………………………………………………………………………………………………………</w:t>
            </w:r>
            <w:r>
              <w:rPr>
                <w:rFonts w:ascii="Calibri" w:hAnsi="Calibri" w:cs="Calibri"/>
                <w:color w:val="auto"/>
                <w:sz w:val="18"/>
                <w:szCs w:val="18"/>
              </w:rPr>
              <w:t>………</w:t>
            </w:r>
          </w:p>
          <w:p w14:paraId="3631FB03" w14:textId="77777777" w:rsidR="004A6402" w:rsidRPr="00520843" w:rsidRDefault="004A6402" w:rsidP="004A6402">
            <w:pPr>
              <w:rPr>
                <w:rFonts w:ascii="Calibri" w:hAnsi="Calibri" w:cs="Calibri"/>
                <w:color w:val="auto"/>
                <w:sz w:val="18"/>
                <w:szCs w:val="18"/>
              </w:rPr>
            </w:pPr>
          </w:p>
          <w:p w14:paraId="367767D9" w14:textId="77777777" w:rsidR="004A6402" w:rsidRDefault="004A6402" w:rsidP="004A6402">
            <w:pPr>
              <w:rPr>
                <w:rFonts w:ascii="Calibri" w:hAnsi="Calibri" w:cs="Calibri"/>
                <w:color w:val="auto"/>
                <w:sz w:val="18"/>
                <w:szCs w:val="18"/>
              </w:rPr>
            </w:pPr>
            <w:r w:rsidRPr="00520843">
              <w:rPr>
                <w:rFonts w:ascii="Calibri" w:hAnsi="Calibri" w:cs="Calibri"/>
                <w:color w:val="auto"/>
                <w:sz w:val="18"/>
                <w:szCs w:val="18"/>
              </w:rPr>
              <w:t>Název</w:t>
            </w:r>
            <w:r>
              <w:rPr>
                <w:rFonts w:ascii="Calibri" w:hAnsi="Calibri" w:cs="Calibri"/>
                <w:color w:val="auto"/>
                <w:sz w:val="18"/>
                <w:szCs w:val="18"/>
              </w:rPr>
              <w:t xml:space="preserve"> </w:t>
            </w:r>
            <w:r w:rsidRPr="00520843">
              <w:rPr>
                <w:rFonts w:ascii="Calibri" w:hAnsi="Calibri" w:cs="Calibri"/>
                <w:color w:val="auto"/>
                <w:sz w:val="18"/>
                <w:szCs w:val="18"/>
              </w:rPr>
              <w:t>zaměstnavatele: ………………</w:t>
            </w:r>
            <w:r>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p>
          <w:p w14:paraId="1DD7CDCB" w14:textId="77777777" w:rsidR="004A6402" w:rsidRDefault="004A6402" w:rsidP="004A6402">
            <w:pPr>
              <w:rPr>
                <w:rFonts w:ascii="Calibri" w:hAnsi="Calibri" w:cs="Calibri"/>
                <w:color w:val="auto"/>
                <w:sz w:val="18"/>
                <w:szCs w:val="18"/>
              </w:rPr>
            </w:pPr>
          </w:p>
          <w:p w14:paraId="7AFEB60A" w14:textId="77777777" w:rsidR="004A6402" w:rsidRDefault="004A6402" w:rsidP="004A6402">
            <w:pPr>
              <w:rPr>
                <w:rFonts w:ascii="Calibri" w:hAnsi="Calibri" w:cs="Calibri"/>
                <w:color w:val="auto"/>
                <w:sz w:val="18"/>
                <w:szCs w:val="18"/>
              </w:rPr>
            </w:pPr>
            <w:r>
              <w:rPr>
                <w:rFonts w:ascii="Calibri" w:hAnsi="Calibri" w:cs="Calibri"/>
                <w:color w:val="auto"/>
                <w:sz w:val="18"/>
                <w:szCs w:val="18"/>
              </w:rPr>
              <w:t>Fakturační a</w:t>
            </w:r>
            <w:r w:rsidRPr="00520843">
              <w:rPr>
                <w:rFonts w:ascii="Calibri" w:hAnsi="Calibri" w:cs="Calibri"/>
                <w:color w:val="auto"/>
                <w:sz w:val="18"/>
                <w:szCs w:val="18"/>
              </w:rPr>
              <w:t>dresa</w:t>
            </w:r>
            <w:r>
              <w:rPr>
                <w:rFonts w:ascii="Calibri" w:hAnsi="Calibri" w:cs="Calibri"/>
                <w:color w:val="auto"/>
                <w:sz w:val="18"/>
                <w:szCs w:val="18"/>
              </w:rPr>
              <w:t xml:space="preserve"> zam</w:t>
            </w:r>
            <w:r w:rsidRPr="00520843">
              <w:rPr>
                <w:rFonts w:ascii="Calibri" w:hAnsi="Calibri" w:cs="Calibri"/>
                <w:color w:val="auto"/>
                <w:sz w:val="18"/>
                <w:szCs w:val="18"/>
              </w:rPr>
              <w:t>ěstnavatele</w:t>
            </w:r>
            <w:r>
              <w:rPr>
                <w:rFonts w:ascii="Calibri" w:hAnsi="Calibri" w:cs="Calibri"/>
                <w:color w:val="auto"/>
                <w:sz w:val="18"/>
                <w:szCs w:val="18"/>
              </w:rPr>
              <w:t xml:space="preserve"> :……………………………………………………………………………………………………………………………………………………</w:t>
            </w:r>
          </w:p>
          <w:p w14:paraId="189AA0E9" w14:textId="77777777" w:rsidR="004A6402" w:rsidRPr="00520843" w:rsidRDefault="004A6402" w:rsidP="004A6402">
            <w:pPr>
              <w:rPr>
                <w:rFonts w:ascii="Calibri" w:hAnsi="Calibri" w:cs="Calibri"/>
                <w:color w:val="auto"/>
                <w:sz w:val="18"/>
                <w:szCs w:val="18"/>
              </w:rPr>
            </w:pPr>
          </w:p>
          <w:p w14:paraId="7F1BC71C" w14:textId="77777777" w:rsidR="004A6402" w:rsidRPr="00520843" w:rsidRDefault="004A6402" w:rsidP="004A6402">
            <w:pPr>
              <w:rPr>
                <w:rFonts w:ascii="Calibri" w:hAnsi="Calibri" w:cs="Calibri"/>
                <w:color w:val="auto"/>
                <w:sz w:val="18"/>
                <w:szCs w:val="18"/>
              </w:rPr>
            </w:pPr>
            <w:r w:rsidRPr="00520843">
              <w:rPr>
                <w:rFonts w:ascii="Calibri" w:hAnsi="Calibri" w:cs="Calibri"/>
                <w:color w:val="auto"/>
                <w:sz w:val="18"/>
                <w:szCs w:val="18"/>
              </w:rPr>
              <w:t>IČO: …………………………… DIČ: …………………………… Email pro potvrzení přihlášky:  ….………………………..…………………………………………</w:t>
            </w:r>
            <w:r>
              <w:rPr>
                <w:rFonts w:ascii="Calibri" w:hAnsi="Calibri" w:cs="Calibri"/>
                <w:color w:val="auto"/>
                <w:sz w:val="18"/>
                <w:szCs w:val="18"/>
              </w:rPr>
              <w:t>……….</w:t>
            </w:r>
          </w:p>
          <w:p w14:paraId="67B26D6A" w14:textId="77777777" w:rsidR="004A6402" w:rsidRPr="00520843" w:rsidRDefault="004A6402" w:rsidP="004A6402">
            <w:pPr>
              <w:rPr>
                <w:rFonts w:ascii="Calibri" w:hAnsi="Calibri" w:cs="Calibri"/>
                <w:color w:val="auto"/>
                <w:sz w:val="18"/>
                <w:szCs w:val="18"/>
              </w:rPr>
            </w:pPr>
          </w:p>
          <w:p w14:paraId="431C593E" w14:textId="77777777" w:rsidR="004A6402" w:rsidRPr="00520843" w:rsidRDefault="004A6402" w:rsidP="004A6402">
            <w:pPr>
              <w:rPr>
                <w:rFonts w:ascii="Calibri" w:hAnsi="Calibri" w:cs="Calibri"/>
                <w:color w:val="auto"/>
                <w:sz w:val="18"/>
                <w:szCs w:val="18"/>
              </w:rPr>
            </w:pPr>
            <w:r w:rsidRPr="00520843">
              <w:rPr>
                <w:rFonts w:ascii="Calibri" w:hAnsi="Calibri" w:cs="Calibri"/>
                <w:color w:val="auto"/>
                <w:sz w:val="18"/>
                <w:szCs w:val="18"/>
              </w:rPr>
              <w:t>E-mail účastníka (je</w:t>
            </w:r>
            <w:r>
              <w:rPr>
                <w:rFonts w:ascii="Calibri" w:hAnsi="Calibri" w:cs="Calibri"/>
                <w:color w:val="auto"/>
                <w:sz w:val="18"/>
                <w:szCs w:val="18"/>
              </w:rPr>
              <w:t>-</w:t>
            </w:r>
            <w:r w:rsidRPr="00520843">
              <w:rPr>
                <w:rFonts w:ascii="Calibri" w:hAnsi="Calibri" w:cs="Calibri"/>
                <w:color w:val="auto"/>
                <w:sz w:val="18"/>
                <w:szCs w:val="18"/>
              </w:rPr>
              <w:t>li odlišný): ……………………………………………………</w:t>
            </w:r>
            <w:r>
              <w:rPr>
                <w:rFonts w:ascii="Calibri" w:hAnsi="Calibri" w:cs="Calibri"/>
                <w:color w:val="auto"/>
                <w:sz w:val="18"/>
                <w:szCs w:val="18"/>
              </w:rPr>
              <w:t>….</w:t>
            </w:r>
            <w:r w:rsidRPr="00520843">
              <w:rPr>
                <w:rFonts w:ascii="Calibri" w:hAnsi="Calibri" w:cs="Calibri"/>
                <w:color w:val="auto"/>
                <w:sz w:val="18"/>
                <w:szCs w:val="18"/>
              </w:rPr>
              <w:t>……………………… Telefon: ……………………………………………………</w:t>
            </w:r>
            <w:r>
              <w:rPr>
                <w:rFonts w:ascii="Calibri" w:hAnsi="Calibri" w:cs="Calibri"/>
                <w:color w:val="auto"/>
                <w:sz w:val="18"/>
                <w:szCs w:val="18"/>
              </w:rPr>
              <w:t>……..</w:t>
            </w:r>
            <w:r w:rsidRPr="00520843">
              <w:rPr>
                <w:rFonts w:ascii="Calibri" w:hAnsi="Calibri" w:cs="Calibri"/>
                <w:color w:val="auto"/>
                <w:sz w:val="18"/>
                <w:szCs w:val="18"/>
              </w:rPr>
              <w:t xml:space="preserve">                                                                                       </w:t>
            </w:r>
          </w:p>
          <w:p w14:paraId="31988248" w14:textId="77777777" w:rsidR="004A6402" w:rsidRDefault="004A6402" w:rsidP="004A6402">
            <w:pPr>
              <w:rPr>
                <w:rFonts w:ascii="Calibri" w:hAnsi="Calibri" w:cs="Calibri"/>
                <w:color w:val="auto"/>
                <w:sz w:val="18"/>
                <w:szCs w:val="18"/>
              </w:rPr>
            </w:pPr>
          </w:p>
          <w:p w14:paraId="42CAC711" w14:textId="77777777" w:rsidR="004A6402" w:rsidRPr="00520843" w:rsidRDefault="004A6402" w:rsidP="004A6402">
            <w:pPr>
              <w:rPr>
                <w:rFonts w:ascii="Calibri" w:hAnsi="Calibri" w:cs="Calibri"/>
                <w:color w:val="auto"/>
                <w:sz w:val="18"/>
                <w:szCs w:val="18"/>
              </w:rPr>
            </w:pPr>
            <w:r w:rsidRPr="00520843">
              <w:rPr>
                <w:rFonts w:ascii="Calibri" w:hAnsi="Calibri" w:cs="Calibri"/>
                <w:color w:val="auto"/>
                <w:sz w:val="18"/>
                <w:szCs w:val="18"/>
              </w:rPr>
              <w:t xml:space="preserve">Platba </w:t>
            </w:r>
            <w:r>
              <w:rPr>
                <w:rFonts w:ascii="Calibri" w:hAnsi="Calibri" w:cs="Calibri"/>
                <w:color w:val="auto"/>
                <w:sz w:val="18"/>
                <w:szCs w:val="18"/>
              </w:rPr>
              <w:t xml:space="preserve">2 990,- Kč </w:t>
            </w:r>
            <w:r w:rsidRPr="00520843">
              <w:rPr>
                <w:rFonts w:ascii="Calibri" w:hAnsi="Calibri" w:cs="Calibri"/>
                <w:color w:val="auto"/>
                <w:sz w:val="18"/>
                <w:szCs w:val="18"/>
              </w:rPr>
              <w:t>byla/bude zaplacena z účtu č.: …………………..……………………………….…</w:t>
            </w:r>
            <w:r>
              <w:rPr>
                <w:rFonts w:ascii="Calibri" w:hAnsi="Calibri" w:cs="Calibri"/>
                <w:color w:val="auto"/>
                <w:sz w:val="18"/>
                <w:szCs w:val="18"/>
              </w:rPr>
              <w:t>…………….</w:t>
            </w:r>
            <w:r w:rsidRPr="00520843">
              <w:rPr>
                <w:rFonts w:ascii="Calibri" w:hAnsi="Calibri" w:cs="Calibri"/>
                <w:color w:val="auto"/>
                <w:sz w:val="18"/>
                <w:szCs w:val="18"/>
              </w:rPr>
              <w:t>………………dne: …………………</w:t>
            </w:r>
            <w:r>
              <w:rPr>
                <w:rFonts w:ascii="Calibri" w:hAnsi="Calibri" w:cs="Calibri"/>
                <w:color w:val="auto"/>
                <w:sz w:val="18"/>
                <w:szCs w:val="18"/>
              </w:rPr>
              <w:t>..</w:t>
            </w:r>
            <w:r w:rsidRPr="00520843">
              <w:rPr>
                <w:rFonts w:ascii="Calibri" w:hAnsi="Calibri" w:cs="Calibri"/>
                <w:color w:val="auto"/>
                <w:sz w:val="18"/>
                <w:szCs w:val="18"/>
              </w:rPr>
              <w:t>……………..</w:t>
            </w:r>
          </w:p>
          <w:p w14:paraId="7843B8E1" w14:textId="77777777" w:rsidR="004A6402" w:rsidRPr="00520843" w:rsidRDefault="004A6402" w:rsidP="004A6402">
            <w:pPr>
              <w:rPr>
                <w:rFonts w:ascii="Calibri" w:hAnsi="Calibri" w:cs="Calibri"/>
                <w:color w:val="auto"/>
                <w:sz w:val="18"/>
                <w:szCs w:val="18"/>
              </w:rPr>
            </w:pPr>
          </w:p>
          <w:p w14:paraId="59188A8B" w14:textId="77777777" w:rsidR="004A6402" w:rsidRDefault="004A6402" w:rsidP="004A6402">
            <w:pPr>
              <w:rPr>
                <w:rFonts w:ascii="Calibri" w:hAnsi="Calibri" w:cs="Calibri"/>
                <w:color w:val="auto"/>
                <w:sz w:val="18"/>
                <w:szCs w:val="18"/>
              </w:rPr>
            </w:pPr>
          </w:p>
          <w:p w14:paraId="1D87EB9D" w14:textId="77777777" w:rsidR="004A6402" w:rsidRPr="00520843" w:rsidRDefault="004A6402" w:rsidP="004A6402">
            <w:pPr>
              <w:rPr>
                <w:rFonts w:ascii="Calibri" w:hAnsi="Calibri" w:cs="Calibri"/>
                <w:color w:val="auto"/>
                <w:sz w:val="18"/>
                <w:szCs w:val="18"/>
              </w:rPr>
            </w:pPr>
          </w:p>
          <w:p w14:paraId="026695D8" w14:textId="77777777" w:rsidR="004A6402" w:rsidRPr="00520843" w:rsidRDefault="004A6402" w:rsidP="004A6402">
            <w:pPr>
              <w:rPr>
                <w:rFonts w:ascii="Calibri" w:hAnsi="Calibri" w:cs="Calibri"/>
                <w:color w:val="auto"/>
                <w:sz w:val="18"/>
                <w:szCs w:val="18"/>
              </w:rPr>
            </w:pPr>
          </w:p>
          <w:p w14:paraId="348F2E9A" w14:textId="77777777" w:rsidR="004A6402" w:rsidRPr="00520843" w:rsidRDefault="004A6402" w:rsidP="004A6402">
            <w:pPr>
              <w:rPr>
                <w:rFonts w:ascii="Calibri" w:hAnsi="Calibri" w:cs="Calibri"/>
                <w:color w:val="auto"/>
                <w:sz w:val="18"/>
                <w:szCs w:val="18"/>
              </w:rPr>
            </w:pPr>
            <w:r w:rsidRPr="00520843">
              <w:rPr>
                <w:rFonts w:ascii="Calibri" w:hAnsi="Calibri" w:cs="Calibri"/>
                <w:color w:val="auto"/>
                <w:sz w:val="18"/>
                <w:szCs w:val="18"/>
              </w:rPr>
              <w:t>Podpis účastníka: …………………………..…………</w:t>
            </w:r>
            <w:r>
              <w:rPr>
                <w:rFonts w:ascii="Calibri" w:hAnsi="Calibri" w:cs="Calibri"/>
                <w:color w:val="auto"/>
                <w:sz w:val="18"/>
                <w:szCs w:val="18"/>
              </w:rPr>
              <w:t>…….</w:t>
            </w:r>
            <w:r w:rsidRPr="00520843">
              <w:rPr>
                <w:rFonts w:ascii="Calibri" w:hAnsi="Calibri" w:cs="Calibri"/>
                <w:color w:val="auto"/>
                <w:sz w:val="18"/>
                <w:szCs w:val="18"/>
              </w:rPr>
              <w:t>…… Razítko a podpis zaměstnavatele: ………………………..……………………………………………</w:t>
            </w:r>
          </w:p>
          <w:p w14:paraId="73FB8716" w14:textId="77777777" w:rsidR="004A6402" w:rsidRDefault="004A6402" w:rsidP="004A6402">
            <w:pPr>
              <w:rPr>
                <w:rFonts w:ascii="Segoe UI Symbol" w:eastAsia="MS Gothic" w:hAnsi="Segoe UI Symbol" w:cs="Segoe UI Symbol"/>
              </w:rPr>
            </w:pPr>
            <w:r>
              <w:rPr>
                <w:rFonts w:ascii="Calibri" w:hAnsi="Calibri" w:cs="Calibri"/>
                <w:sz w:val="18"/>
                <w:szCs w:val="18"/>
              </w:rPr>
              <w:t xml:space="preserve">Pokud si nepřejete, aby byly na e-mail účastníka zasílány pozvánky na další obdobné vzdělávací akce zaškrtněte, prosím, zde </w:t>
            </w:r>
            <w:r>
              <w:rPr>
                <w:rFonts w:ascii="Segoe UI Symbol" w:eastAsia="MS Gothic" w:hAnsi="Segoe UI Symbol" w:cs="Segoe UI Symbol"/>
              </w:rPr>
              <w:t>☐</w:t>
            </w:r>
          </w:p>
          <w:p w14:paraId="137A503B" w14:textId="77777777" w:rsidR="004A6402" w:rsidRDefault="004A6402" w:rsidP="004A6402">
            <w:pPr>
              <w:rPr>
                <w:rFonts w:asciiTheme="majorHAnsi" w:hAnsiTheme="majorHAnsi" w:cstheme="majorHAnsi"/>
                <w:sz w:val="18"/>
                <w:szCs w:val="18"/>
              </w:rPr>
            </w:pPr>
            <w:r w:rsidRPr="00C522BF">
              <w:rPr>
                <w:rFonts w:asciiTheme="majorHAnsi" w:hAnsiTheme="majorHAnsi" w:cstheme="majorHAnsi"/>
                <w:sz w:val="18"/>
                <w:szCs w:val="18"/>
              </w:rPr>
              <w:t>Zasláním přihlášky vyjadřujete souhlas se zpracováním osobních údajů pro účely organizace semináře</w:t>
            </w:r>
            <w:r>
              <w:rPr>
                <w:rFonts w:asciiTheme="majorHAnsi" w:hAnsiTheme="majorHAnsi" w:cstheme="majorHAnsi"/>
                <w:sz w:val="18"/>
                <w:szCs w:val="18"/>
              </w:rPr>
              <w:t>, pořízením záznamu semináře,</w:t>
            </w:r>
          </w:p>
          <w:p w14:paraId="09584E0B" w14:textId="56649703" w:rsidR="00EC01D1" w:rsidRDefault="004A6402" w:rsidP="004A6402">
            <w:pPr>
              <w:rPr>
                <w:sz w:val="20"/>
              </w:rPr>
            </w:pPr>
            <w:r>
              <w:rPr>
                <w:rFonts w:asciiTheme="majorHAnsi" w:hAnsiTheme="majorHAnsi" w:cstheme="majorHAnsi"/>
                <w:sz w:val="18"/>
                <w:szCs w:val="18"/>
              </w:rPr>
              <w:t>s cenou a storno podmínkami.</w:t>
            </w:r>
          </w:p>
        </w:tc>
        <w:tc>
          <w:tcPr>
            <w:tcW w:w="9781" w:type="dxa"/>
            <w:tcBorders>
              <w:left w:val="single" w:sz="4" w:space="0" w:color="auto"/>
            </w:tcBorders>
          </w:tcPr>
          <w:p w14:paraId="1BB6AC54" w14:textId="77777777" w:rsidR="00EC01D1" w:rsidRDefault="00EC01D1" w:rsidP="00C4422E">
            <w:pPr>
              <w:rPr>
                <w:sz w:val="20"/>
              </w:rPr>
            </w:pPr>
          </w:p>
        </w:tc>
      </w:tr>
    </w:tbl>
    <w:p w14:paraId="187CF683" w14:textId="2B056EBE" w:rsidR="007B1EEE" w:rsidRDefault="007B1EEE" w:rsidP="003460B6"/>
    <w:sectPr w:rsidR="007B1EEE" w:rsidSect="00D171DC">
      <w:footnotePr>
        <w:pos w:val="beneathText"/>
      </w:footnotePr>
      <w:pgSz w:w="11905" w:h="16837"/>
      <w:pgMar w:top="737" w:right="1021" w:bottom="737" w:left="1021" w:header="709" w:footer="709"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3716" w14:textId="77777777" w:rsidR="00230BF6" w:rsidRDefault="00230BF6" w:rsidP="00CB1123">
      <w:r>
        <w:separator/>
      </w:r>
    </w:p>
  </w:endnote>
  <w:endnote w:type="continuationSeparator" w:id="0">
    <w:p w14:paraId="1807440E" w14:textId="77777777" w:rsidR="00230BF6" w:rsidRDefault="00230BF6" w:rsidP="00C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Thorndale">
    <w:altName w:val="Times New Roman"/>
    <w:charset w:val="00"/>
    <w:family w:val="roman"/>
    <w:pitch w:val="variable"/>
  </w:font>
  <w:font w:name="StarSymbol">
    <w:charset w:val="02"/>
    <w:family w:val="auto"/>
    <w:pitch w:val="default"/>
  </w:font>
  <w:font w:name="Albany">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1F18" w14:textId="77777777" w:rsidR="00230BF6" w:rsidRDefault="00230BF6" w:rsidP="00CB1123">
      <w:r>
        <w:separator/>
      </w:r>
    </w:p>
  </w:footnote>
  <w:footnote w:type="continuationSeparator" w:id="0">
    <w:p w14:paraId="7B1A929D" w14:textId="77777777" w:rsidR="00230BF6" w:rsidRDefault="00230BF6" w:rsidP="00CB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775188668" o:spid="_x0000_i1025" type="#_x0000_t75" style="width:20.5pt;height:16.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pStyle w:val="Nadpis7"/>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92C11F7"/>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02F0823"/>
    <w:multiLevelType w:val="hybridMultilevel"/>
    <w:tmpl w:val="FA56816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503A11"/>
    <w:multiLevelType w:val="hybridMultilevel"/>
    <w:tmpl w:val="4ABC69B4"/>
    <w:lvl w:ilvl="0" w:tplc="510C9A26">
      <w:numFmt w:val="bullet"/>
      <w:lvlText w:val="-"/>
      <w:lvlJc w:val="left"/>
      <w:pPr>
        <w:ind w:left="1068" w:hanging="360"/>
      </w:pPr>
      <w:rPr>
        <w:rFonts w:ascii="Arial" w:eastAsia="HG Mincho Light J"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5" w15:restartNumberingAfterBreak="0">
    <w:nsid w:val="281C7F74"/>
    <w:multiLevelType w:val="multilevel"/>
    <w:tmpl w:val="ADD67A3C"/>
    <w:lvl w:ilvl="0">
      <w:start w:val="8"/>
      <w:numFmt w:val="decimalZero"/>
      <w:lvlText w:val="%1"/>
      <w:lvlJc w:val="left"/>
      <w:pPr>
        <w:tabs>
          <w:tab w:val="num" w:pos="495"/>
        </w:tabs>
        <w:ind w:left="495" w:hanging="495"/>
      </w:pPr>
      <w:rPr>
        <w:rFonts w:hint="default"/>
      </w:rPr>
    </w:lvl>
    <w:lvl w:ilvl="1">
      <w:start w:val="3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705AF3"/>
    <w:multiLevelType w:val="multilevel"/>
    <w:tmpl w:val="AAFE4CD8"/>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7" w15:restartNumberingAfterBreak="0">
    <w:nsid w:val="38000C18"/>
    <w:multiLevelType w:val="multilevel"/>
    <w:tmpl w:val="41642EF6"/>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8" w15:restartNumberingAfterBreak="0">
    <w:nsid w:val="38572E6E"/>
    <w:multiLevelType w:val="multilevel"/>
    <w:tmpl w:val="F872CB92"/>
    <w:lvl w:ilvl="0">
      <w:start w:val="9"/>
      <w:numFmt w:val="decimalZero"/>
      <w:lvlText w:val="%1.0"/>
      <w:lvlJc w:val="left"/>
      <w:pPr>
        <w:tabs>
          <w:tab w:val="num" w:pos="1700"/>
        </w:tabs>
        <w:ind w:left="1700" w:hanging="450"/>
      </w:pPr>
      <w:rPr>
        <w:rFonts w:hint="default"/>
      </w:rPr>
    </w:lvl>
    <w:lvl w:ilvl="1">
      <w:start w:val="1"/>
      <w:numFmt w:val="decimalZero"/>
      <w:lvlText w:val="%1.%2"/>
      <w:lvlJc w:val="left"/>
      <w:pPr>
        <w:tabs>
          <w:tab w:val="num" w:pos="2950"/>
        </w:tabs>
        <w:ind w:left="2950" w:hanging="450"/>
      </w:pPr>
      <w:rPr>
        <w:rFonts w:hint="default"/>
      </w:rPr>
    </w:lvl>
    <w:lvl w:ilvl="2">
      <w:start w:val="1"/>
      <w:numFmt w:val="decimal"/>
      <w:lvlText w:val="%1.%2.%3"/>
      <w:lvlJc w:val="left"/>
      <w:pPr>
        <w:tabs>
          <w:tab w:val="num" w:pos="4470"/>
        </w:tabs>
        <w:ind w:left="4470" w:hanging="720"/>
      </w:pPr>
      <w:rPr>
        <w:rFonts w:hint="default"/>
      </w:rPr>
    </w:lvl>
    <w:lvl w:ilvl="3">
      <w:start w:val="1"/>
      <w:numFmt w:val="decimal"/>
      <w:lvlText w:val="%1.%2.%3.%4"/>
      <w:lvlJc w:val="left"/>
      <w:pPr>
        <w:tabs>
          <w:tab w:val="num" w:pos="5720"/>
        </w:tabs>
        <w:ind w:left="5720" w:hanging="720"/>
      </w:pPr>
      <w:rPr>
        <w:rFonts w:hint="default"/>
      </w:rPr>
    </w:lvl>
    <w:lvl w:ilvl="4">
      <w:start w:val="1"/>
      <w:numFmt w:val="decimal"/>
      <w:lvlText w:val="%1.%2.%3.%4.%5"/>
      <w:lvlJc w:val="left"/>
      <w:pPr>
        <w:tabs>
          <w:tab w:val="num" w:pos="6970"/>
        </w:tabs>
        <w:ind w:left="6970" w:hanging="72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9830"/>
        </w:tabs>
        <w:ind w:left="9830" w:hanging="1080"/>
      </w:pPr>
      <w:rPr>
        <w:rFonts w:hint="default"/>
      </w:rPr>
    </w:lvl>
    <w:lvl w:ilvl="7">
      <w:start w:val="1"/>
      <w:numFmt w:val="decimal"/>
      <w:lvlText w:val="%1.%2.%3.%4.%5.%6.%7.%8"/>
      <w:lvlJc w:val="left"/>
      <w:pPr>
        <w:tabs>
          <w:tab w:val="num" w:pos="11440"/>
        </w:tabs>
        <w:ind w:left="11440" w:hanging="1440"/>
      </w:pPr>
      <w:rPr>
        <w:rFonts w:hint="default"/>
      </w:rPr>
    </w:lvl>
    <w:lvl w:ilvl="8">
      <w:start w:val="1"/>
      <w:numFmt w:val="decimal"/>
      <w:lvlText w:val="%1.%2.%3.%4.%5.%6.%7.%8.%9"/>
      <w:lvlJc w:val="left"/>
      <w:pPr>
        <w:tabs>
          <w:tab w:val="num" w:pos="12690"/>
        </w:tabs>
        <w:ind w:left="12690" w:hanging="1440"/>
      </w:pPr>
      <w:rPr>
        <w:rFonts w:hint="default"/>
      </w:rPr>
    </w:lvl>
  </w:abstractNum>
  <w:abstractNum w:abstractNumId="9" w15:restartNumberingAfterBreak="0">
    <w:nsid w:val="3C7169A6"/>
    <w:multiLevelType w:val="multilevel"/>
    <w:tmpl w:val="8438EB8A"/>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0" w15:restartNumberingAfterBreak="0">
    <w:nsid w:val="5B825A3E"/>
    <w:multiLevelType w:val="hybridMultilevel"/>
    <w:tmpl w:val="F7FAC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1F63EB"/>
    <w:multiLevelType w:val="hybridMultilevel"/>
    <w:tmpl w:val="E2D0F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F72239"/>
    <w:multiLevelType w:val="multilevel"/>
    <w:tmpl w:val="2D2EB752"/>
    <w:lvl w:ilvl="0">
      <w:start w:val="13"/>
      <w:numFmt w:val="decimal"/>
      <w:lvlText w:val="%1"/>
      <w:lvlJc w:val="left"/>
      <w:pPr>
        <w:tabs>
          <w:tab w:val="num" w:pos="1245"/>
        </w:tabs>
        <w:ind w:left="1245" w:hanging="1245"/>
      </w:pPr>
      <w:rPr>
        <w:rFonts w:hint="default"/>
      </w:rPr>
    </w:lvl>
    <w:lvl w:ilvl="1">
      <w:start w:val="30"/>
      <w:numFmt w:val="decimal"/>
      <w:lvlText w:val="%1.%2"/>
      <w:lvlJc w:val="left"/>
      <w:pPr>
        <w:tabs>
          <w:tab w:val="num" w:pos="1245"/>
        </w:tabs>
        <w:ind w:left="1245" w:hanging="1245"/>
      </w:pPr>
      <w:rPr>
        <w:rFonts w:hint="default"/>
      </w:rPr>
    </w:lvl>
    <w:lvl w:ilvl="2">
      <w:start w:val="1"/>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D53D15"/>
    <w:multiLevelType w:val="multilevel"/>
    <w:tmpl w:val="3B826762"/>
    <w:lvl w:ilvl="0">
      <w:start w:val="8"/>
      <w:numFmt w:val="decimalZero"/>
      <w:lvlText w:val="%1"/>
      <w:lvlJc w:val="left"/>
      <w:pPr>
        <w:tabs>
          <w:tab w:val="num" w:pos="450"/>
        </w:tabs>
        <w:ind w:left="450" w:hanging="450"/>
      </w:pPr>
      <w:rPr>
        <w:rFonts w:hint="default"/>
      </w:rPr>
    </w:lvl>
    <w:lvl w:ilvl="1">
      <w:start w:val="30"/>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5652C03"/>
    <w:multiLevelType w:val="hybridMultilevel"/>
    <w:tmpl w:val="647ED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5A3346"/>
    <w:multiLevelType w:val="multilevel"/>
    <w:tmpl w:val="A57610D4"/>
    <w:lvl w:ilvl="0">
      <w:start w:val="8"/>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6" w15:restartNumberingAfterBreak="0">
    <w:nsid w:val="69DA1732"/>
    <w:multiLevelType w:val="hybridMultilevel"/>
    <w:tmpl w:val="195C5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585C3B"/>
    <w:multiLevelType w:val="hybridMultilevel"/>
    <w:tmpl w:val="F9FE1ED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B16653"/>
    <w:multiLevelType w:val="hybridMultilevel"/>
    <w:tmpl w:val="86C6F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8154561">
    <w:abstractNumId w:val="0"/>
  </w:num>
  <w:num w:numId="2" w16cid:durableId="282276435">
    <w:abstractNumId w:val="1"/>
  </w:num>
  <w:num w:numId="3" w16cid:durableId="316886702">
    <w:abstractNumId w:val="2"/>
  </w:num>
  <w:num w:numId="4" w16cid:durableId="4941864">
    <w:abstractNumId w:val="9"/>
  </w:num>
  <w:num w:numId="5" w16cid:durableId="1935094915">
    <w:abstractNumId w:val="15"/>
  </w:num>
  <w:num w:numId="6" w16cid:durableId="1438450170">
    <w:abstractNumId w:val="5"/>
  </w:num>
  <w:num w:numId="7" w16cid:durableId="1703703165">
    <w:abstractNumId w:val="12"/>
  </w:num>
  <w:num w:numId="8" w16cid:durableId="1326008914">
    <w:abstractNumId w:val="7"/>
  </w:num>
  <w:num w:numId="9" w16cid:durableId="471095629">
    <w:abstractNumId w:val="13"/>
  </w:num>
  <w:num w:numId="10" w16cid:durableId="114251688">
    <w:abstractNumId w:val="6"/>
  </w:num>
  <w:num w:numId="11" w16cid:durableId="497572735">
    <w:abstractNumId w:val="8"/>
  </w:num>
  <w:num w:numId="12" w16cid:durableId="1961304597">
    <w:abstractNumId w:val="4"/>
  </w:num>
  <w:num w:numId="13" w16cid:durableId="609628944">
    <w:abstractNumId w:val="14"/>
  </w:num>
  <w:num w:numId="14" w16cid:durableId="524564901">
    <w:abstractNumId w:val="18"/>
  </w:num>
  <w:num w:numId="15" w16cid:durableId="398788374">
    <w:abstractNumId w:val="11"/>
  </w:num>
  <w:num w:numId="16" w16cid:durableId="889151145">
    <w:abstractNumId w:val="17"/>
  </w:num>
  <w:num w:numId="17" w16cid:durableId="869759706">
    <w:abstractNumId w:val="10"/>
  </w:num>
  <w:num w:numId="18" w16cid:durableId="216941785">
    <w:abstractNumId w:val="16"/>
  </w:num>
  <w:num w:numId="19" w16cid:durableId="1301958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7D"/>
    <w:rsid w:val="0000201F"/>
    <w:rsid w:val="0002319B"/>
    <w:rsid w:val="000262AA"/>
    <w:rsid w:val="00027D13"/>
    <w:rsid w:val="0003631A"/>
    <w:rsid w:val="00041A89"/>
    <w:rsid w:val="0004269C"/>
    <w:rsid w:val="0004728E"/>
    <w:rsid w:val="000510F0"/>
    <w:rsid w:val="00054F13"/>
    <w:rsid w:val="00061F89"/>
    <w:rsid w:val="00070258"/>
    <w:rsid w:val="00072D65"/>
    <w:rsid w:val="00077824"/>
    <w:rsid w:val="00087BBA"/>
    <w:rsid w:val="00091CEF"/>
    <w:rsid w:val="00092307"/>
    <w:rsid w:val="000A0162"/>
    <w:rsid w:val="000A315F"/>
    <w:rsid w:val="000B21C9"/>
    <w:rsid w:val="000B538B"/>
    <w:rsid w:val="000C0F65"/>
    <w:rsid w:val="000C25C2"/>
    <w:rsid w:val="000C722F"/>
    <w:rsid w:val="000D01B7"/>
    <w:rsid w:val="000D05AA"/>
    <w:rsid w:val="000D19B4"/>
    <w:rsid w:val="000D32A4"/>
    <w:rsid w:val="000D5D47"/>
    <w:rsid w:val="000E3F68"/>
    <w:rsid w:val="000E634F"/>
    <w:rsid w:val="001078E5"/>
    <w:rsid w:val="001132AC"/>
    <w:rsid w:val="00113B24"/>
    <w:rsid w:val="00136E14"/>
    <w:rsid w:val="00147BDB"/>
    <w:rsid w:val="00156256"/>
    <w:rsid w:val="001606F4"/>
    <w:rsid w:val="00171996"/>
    <w:rsid w:val="0017438B"/>
    <w:rsid w:val="00181209"/>
    <w:rsid w:val="00181864"/>
    <w:rsid w:val="00193E0A"/>
    <w:rsid w:val="00194EF2"/>
    <w:rsid w:val="001A16E1"/>
    <w:rsid w:val="001A2293"/>
    <w:rsid w:val="001A455B"/>
    <w:rsid w:val="001A5627"/>
    <w:rsid w:val="001A794D"/>
    <w:rsid w:val="001B3823"/>
    <w:rsid w:val="001B439C"/>
    <w:rsid w:val="001C287E"/>
    <w:rsid w:val="001D4D96"/>
    <w:rsid w:val="001D618F"/>
    <w:rsid w:val="001E2C3A"/>
    <w:rsid w:val="001F0695"/>
    <w:rsid w:val="001F09CB"/>
    <w:rsid w:val="001F0C3A"/>
    <w:rsid w:val="00200202"/>
    <w:rsid w:val="0020627A"/>
    <w:rsid w:val="00213E4F"/>
    <w:rsid w:val="002149C3"/>
    <w:rsid w:val="002172F4"/>
    <w:rsid w:val="00224468"/>
    <w:rsid w:val="00230BF6"/>
    <w:rsid w:val="002341A5"/>
    <w:rsid w:val="00252FF0"/>
    <w:rsid w:val="002552D5"/>
    <w:rsid w:val="0025592F"/>
    <w:rsid w:val="00261DC6"/>
    <w:rsid w:val="0026798B"/>
    <w:rsid w:val="00272374"/>
    <w:rsid w:val="00274427"/>
    <w:rsid w:val="002841BB"/>
    <w:rsid w:val="00285D4A"/>
    <w:rsid w:val="002B0277"/>
    <w:rsid w:val="002B24F7"/>
    <w:rsid w:val="002B35D6"/>
    <w:rsid w:val="002C4D90"/>
    <w:rsid w:val="002C68C9"/>
    <w:rsid w:val="002D6FA1"/>
    <w:rsid w:val="002E4A2D"/>
    <w:rsid w:val="002F5F7E"/>
    <w:rsid w:val="00300123"/>
    <w:rsid w:val="003072A6"/>
    <w:rsid w:val="00315C11"/>
    <w:rsid w:val="003217F9"/>
    <w:rsid w:val="00327395"/>
    <w:rsid w:val="003327F1"/>
    <w:rsid w:val="00336824"/>
    <w:rsid w:val="003420F1"/>
    <w:rsid w:val="003460B6"/>
    <w:rsid w:val="00347915"/>
    <w:rsid w:val="003514AE"/>
    <w:rsid w:val="0035721A"/>
    <w:rsid w:val="00361158"/>
    <w:rsid w:val="00381DE5"/>
    <w:rsid w:val="00383531"/>
    <w:rsid w:val="00383776"/>
    <w:rsid w:val="00387877"/>
    <w:rsid w:val="00393774"/>
    <w:rsid w:val="003978B5"/>
    <w:rsid w:val="003A6ECE"/>
    <w:rsid w:val="003B0107"/>
    <w:rsid w:val="003B1FE2"/>
    <w:rsid w:val="003B3CCD"/>
    <w:rsid w:val="003B3D0B"/>
    <w:rsid w:val="003B7F00"/>
    <w:rsid w:val="003C04F0"/>
    <w:rsid w:val="003C31B8"/>
    <w:rsid w:val="003C7562"/>
    <w:rsid w:val="003D2A61"/>
    <w:rsid w:val="003D3618"/>
    <w:rsid w:val="003D5738"/>
    <w:rsid w:val="003D6443"/>
    <w:rsid w:val="003D7DDA"/>
    <w:rsid w:val="003E5A9A"/>
    <w:rsid w:val="003F4B33"/>
    <w:rsid w:val="003F791F"/>
    <w:rsid w:val="00400B9A"/>
    <w:rsid w:val="004115EF"/>
    <w:rsid w:val="0041396F"/>
    <w:rsid w:val="004158E5"/>
    <w:rsid w:val="00420CFD"/>
    <w:rsid w:val="00422070"/>
    <w:rsid w:val="00423EEB"/>
    <w:rsid w:val="00440956"/>
    <w:rsid w:val="00441262"/>
    <w:rsid w:val="00441F68"/>
    <w:rsid w:val="0044429E"/>
    <w:rsid w:val="00446082"/>
    <w:rsid w:val="00452097"/>
    <w:rsid w:val="004638CC"/>
    <w:rsid w:val="0047789B"/>
    <w:rsid w:val="00477989"/>
    <w:rsid w:val="00481579"/>
    <w:rsid w:val="00487EF0"/>
    <w:rsid w:val="004969B4"/>
    <w:rsid w:val="004A6402"/>
    <w:rsid w:val="004A6F10"/>
    <w:rsid w:val="004B6950"/>
    <w:rsid w:val="004C05BF"/>
    <w:rsid w:val="004D50E7"/>
    <w:rsid w:val="004E2E10"/>
    <w:rsid w:val="004F0B73"/>
    <w:rsid w:val="004F1EB5"/>
    <w:rsid w:val="00500697"/>
    <w:rsid w:val="00503CAE"/>
    <w:rsid w:val="005070A0"/>
    <w:rsid w:val="00527409"/>
    <w:rsid w:val="005278D9"/>
    <w:rsid w:val="00530E00"/>
    <w:rsid w:val="00532406"/>
    <w:rsid w:val="00540C9F"/>
    <w:rsid w:val="00541609"/>
    <w:rsid w:val="00542477"/>
    <w:rsid w:val="0054714A"/>
    <w:rsid w:val="0054757F"/>
    <w:rsid w:val="00555308"/>
    <w:rsid w:val="00555CC9"/>
    <w:rsid w:val="00560F67"/>
    <w:rsid w:val="005A7811"/>
    <w:rsid w:val="005B4A1B"/>
    <w:rsid w:val="005B5951"/>
    <w:rsid w:val="005B5CAC"/>
    <w:rsid w:val="005C7774"/>
    <w:rsid w:val="005D3558"/>
    <w:rsid w:val="005F6775"/>
    <w:rsid w:val="00601F8B"/>
    <w:rsid w:val="00607E12"/>
    <w:rsid w:val="0061002E"/>
    <w:rsid w:val="00621220"/>
    <w:rsid w:val="006313C8"/>
    <w:rsid w:val="00640AC4"/>
    <w:rsid w:val="00647735"/>
    <w:rsid w:val="00652970"/>
    <w:rsid w:val="00652D17"/>
    <w:rsid w:val="00653533"/>
    <w:rsid w:val="00654C65"/>
    <w:rsid w:val="0065719C"/>
    <w:rsid w:val="00664765"/>
    <w:rsid w:val="00667DB0"/>
    <w:rsid w:val="006704E1"/>
    <w:rsid w:val="00687562"/>
    <w:rsid w:val="006B2B7A"/>
    <w:rsid w:val="006B6E33"/>
    <w:rsid w:val="006C3809"/>
    <w:rsid w:val="006C7D27"/>
    <w:rsid w:val="006D2323"/>
    <w:rsid w:val="006D27C2"/>
    <w:rsid w:val="006D40D8"/>
    <w:rsid w:val="006D6339"/>
    <w:rsid w:val="006E2550"/>
    <w:rsid w:val="006E7040"/>
    <w:rsid w:val="006F62A1"/>
    <w:rsid w:val="00722C7F"/>
    <w:rsid w:val="00723AAB"/>
    <w:rsid w:val="007472F5"/>
    <w:rsid w:val="00747B3A"/>
    <w:rsid w:val="00752B36"/>
    <w:rsid w:val="007609A6"/>
    <w:rsid w:val="0076777D"/>
    <w:rsid w:val="00767AC4"/>
    <w:rsid w:val="0077411F"/>
    <w:rsid w:val="0077448B"/>
    <w:rsid w:val="007754C9"/>
    <w:rsid w:val="00775C83"/>
    <w:rsid w:val="00782010"/>
    <w:rsid w:val="00787E30"/>
    <w:rsid w:val="00787FE0"/>
    <w:rsid w:val="00792D4E"/>
    <w:rsid w:val="0079350E"/>
    <w:rsid w:val="00794BC0"/>
    <w:rsid w:val="00795EB0"/>
    <w:rsid w:val="007A10E5"/>
    <w:rsid w:val="007A2161"/>
    <w:rsid w:val="007A6F1D"/>
    <w:rsid w:val="007B1EEE"/>
    <w:rsid w:val="007B7F8D"/>
    <w:rsid w:val="007C36BB"/>
    <w:rsid w:val="007D7440"/>
    <w:rsid w:val="007E070E"/>
    <w:rsid w:val="007E09C7"/>
    <w:rsid w:val="007E3898"/>
    <w:rsid w:val="007E71A2"/>
    <w:rsid w:val="007F6558"/>
    <w:rsid w:val="007F71D1"/>
    <w:rsid w:val="00801514"/>
    <w:rsid w:val="00801A43"/>
    <w:rsid w:val="00801B91"/>
    <w:rsid w:val="00806FE8"/>
    <w:rsid w:val="008100C0"/>
    <w:rsid w:val="0081559C"/>
    <w:rsid w:val="00821E56"/>
    <w:rsid w:val="00825948"/>
    <w:rsid w:val="008315B4"/>
    <w:rsid w:val="00832FA6"/>
    <w:rsid w:val="0083520C"/>
    <w:rsid w:val="008364C4"/>
    <w:rsid w:val="00841068"/>
    <w:rsid w:val="00863FC8"/>
    <w:rsid w:val="0086586F"/>
    <w:rsid w:val="0087158F"/>
    <w:rsid w:val="00887E2E"/>
    <w:rsid w:val="008918AC"/>
    <w:rsid w:val="00891E78"/>
    <w:rsid w:val="008A5126"/>
    <w:rsid w:val="008A7C49"/>
    <w:rsid w:val="008B79DD"/>
    <w:rsid w:val="008C1DDE"/>
    <w:rsid w:val="008D7F04"/>
    <w:rsid w:val="008E0676"/>
    <w:rsid w:val="008E365A"/>
    <w:rsid w:val="008F4950"/>
    <w:rsid w:val="008F56D2"/>
    <w:rsid w:val="00902138"/>
    <w:rsid w:val="0091321E"/>
    <w:rsid w:val="009141E5"/>
    <w:rsid w:val="00921F9B"/>
    <w:rsid w:val="009220D7"/>
    <w:rsid w:val="0092354E"/>
    <w:rsid w:val="009259CE"/>
    <w:rsid w:val="00933D34"/>
    <w:rsid w:val="0093469B"/>
    <w:rsid w:val="00934FC5"/>
    <w:rsid w:val="009446E0"/>
    <w:rsid w:val="00945D85"/>
    <w:rsid w:val="00954A75"/>
    <w:rsid w:val="00960C7A"/>
    <w:rsid w:val="0096128D"/>
    <w:rsid w:val="00963A2C"/>
    <w:rsid w:val="00977B92"/>
    <w:rsid w:val="0098059A"/>
    <w:rsid w:val="009822FE"/>
    <w:rsid w:val="009828E5"/>
    <w:rsid w:val="00982A7C"/>
    <w:rsid w:val="009834FB"/>
    <w:rsid w:val="009970FB"/>
    <w:rsid w:val="009B0A2E"/>
    <w:rsid w:val="009B2FD6"/>
    <w:rsid w:val="009B5EB7"/>
    <w:rsid w:val="009E0CC6"/>
    <w:rsid w:val="009E74A5"/>
    <w:rsid w:val="00A023C8"/>
    <w:rsid w:val="00A024EB"/>
    <w:rsid w:val="00A074B6"/>
    <w:rsid w:val="00A11B33"/>
    <w:rsid w:val="00A2011B"/>
    <w:rsid w:val="00A2160C"/>
    <w:rsid w:val="00A21EE2"/>
    <w:rsid w:val="00A22C85"/>
    <w:rsid w:val="00A27FA8"/>
    <w:rsid w:val="00A30691"/>
    <w:rsid w:val="00A3340B"/>
    <w:rsid w:val="00A46845"/>
    <w:rsid w:val="00A54CFA"/>
    <w:rsid w:val="00A56147"/>
    <w:rsid w:val="00A56A9D"/>
    <w:rsid w:val="00A74A2A"/>
    <w:rsid w:val="00A774D5"/>
    <w:rsid w:val="00A84F47"/>
    <w:rsid w:val="00A85F50"/>
    <w:rsid w:val="00A90CD8"/>
    <w:rsid w:val="00AA0102"/>
    <w:rsid w:val="00AA5421"/>
    <w:rsid w:val="00AB5866"/>
    <w:rsid w:val="00AB5EDD"/>
    <w:rsid w:val="00AC5440"/>
    <w:rsid w:val="00AC5824"/>
    <w:rsid w:val="00AD02D2"/>
    <w:rsid w:val="00AD5F7E"/>
    <w:rsid w:val="00AD7B51"/>
    <w:rsid w:val="00AF294B"/>
    <w:rsid w:val="00B13C55"/>
    <w:rsid w:val="00B14436"/>
    <w:rsid w:val="00B174E7"/>
    <w:rsid w:val="00B17965"/>
    <w:rsid w:val="00B2202E"/>
    <w:rsid w:val="00B22DE2"/>
    <w:rsid w:val="00B24FB6"/>
    <w:rsid w:val="00B3767D"/>
    <w:rsid w:val="00B43578"/>
    <w:rsid w:val="00B52100"/>
    <w:rsid w:val="00B530DC"/>
    <w:rsid w:val="00B54FE9"/>
    <w:rsid w:val="00B5522B"/>
    <w:rsid w:val="00B63B6F"/>
    <w:rsid w:val="00B63E30"/>
    <w:rsid w:val="00B72659"/>
    <w:rsid w:val="00B77A72"/>
    <w:rsid w:val="00B83135"/>
    <w:rsid w:val="00B8501A"/>
    <w:rsid w:val="00B9027D"/>
    <w:rsid w:val="00B91FB4"/>
    <w:rsid w:val="00B95A27"/>
    <w:rsid w:val="00B97803"/>
    <w:rsid w:val="00BB270D"/>
    <w:rsid w:val="00BC4457"/>
    <w:rsid w:val="00BD4ACF"/>
    <w:rsid w:val="00BD4C68"/>
    <w:rsid w:val="00BD7137"/>
    <w:rsid w:val="00BF3202"/>
    <w:rsid w:val="00BF6E5D"/>
    <w:rsid w:val="00C0063B"/>
    <w:rsid w:val="00C104F8"/>
    <w:rsid w:val="00C10CEF"/>
    <w:rsid w:val="00C22CD6"/>
    <w:rsid w:val="00C30122"/>
    <w:rsid w:val="00C424DC"/>
    <w:rsid w:val="00C42C14"/>
    <w:rsid w:val="00C43E09"/>
    <w:rsid w:val="00C44181"/>
    <w:rsid w:val="00C51632"/>
    <w:rsid w:val="00C522BF"/>
    <w:rsid w:val="00C539E0"/>
    <w:rsid w:val="00C54B4A"/>
    <w:rsid w:val="00C55BCF"/>
    <w:rsid w:val="00C67776"/>
    <w:rsid w:val="00C7591F"/>
    <w:rsid w:val="00C7746D"/>
    <w:rsid w:val="00C80608"/>
    <w:rsid w:val="00C82453"/>
    <w:rsid w:val="00C82D84"/>
    <w:rsid w:val="00C873A3"/>
    <w:rsid w:val="00C94EA1"/>
    <w:rsid w:val="00C971A8"/>
    <w:rsid w:val="00CA234A"/>
    <w:rsid w:val="00CA2718"/>
    <w:rsid w:val="00CA5336"/>
    <w:rsid w:val="00CA5CB6"/>
    <w:rsid w:val="00CB1123"/>
    <w:rsid w:val="00CB15C0"/>
    <w:rsid w:val="00CB7BBD"/>
    <w:rsid w:val="00CC322D"/>
    <w:rsid w:val="00CD216B"/>
    <w:rsid w:val="00CD4F53"/>
    <w:rsid w:val="00CD5DB0"/>
    <w:rsid w:val="00CD71A1"/>
    <w:rsid w:val="00CE4801"/>
    <w:rsid w:val="00CE499C"/>
    <w:rsid w:val="00CF1362"/>
    <w:rsid w:val="00CF509C"/>
    <w:rsid w:val="00CF5FCC"/>
    <w:rsid w:val="00CF79A2"/>
    <w:rsid w:val="00D059D9"/>
    <w:rsid w:val="00D12FD1"/>
    <w:rsid w:val="00D171DC"/>
    <w:rsid w:val="00D2021D"/>
    <w:rsid w:val="00D26209"/>
    <w:rsid w:val="00D27000"/>
    <w:rsid w:val="00D36D3A"/>
    <w:rsid w:val="00D46620"/>
    <w:rsid w:val="00D46638"/>
    <w:rsid w:val="00D51E15"/>
    <w:rsid w:val="00D54081"/>
    <w:rsid w:val="00D5583F"/>
    <w:rsid w:val="00D567C8"/>
    <w:rsid w:val="00D57C65"/>
    <w:rsid w:val="00D623A9"/>
    <w:rsid w:val="00D6355F"/>
    <w:rsid w:val="00D63643"/>
    <w:rsid w:val="00D6481F"/>
    <w:rsid w:val="00D65663"/>
    <w:rsid w:val="00D65BF3"/>
    <w:rsid w:val="00D72BEA"/>
    <w:rsid w:val="00D978E1"/>
    <w:rsid w:val="00DA2B17"/>
    <w:rsid w:val="00DB03B1"/>
    <w:rsid w:val="00DB09F1"/>
    <w:rsid w:val="00DB0FBF"/>
    <w:rsid w:val="00DB73CE"/>
    <w:rsid w:val="00DC091A"/>
    <w:rsid w:val="00DC2025"/>
    <w:rsid w:val="00DD144E"/>
    <w:rsid w:val="00DD65D0"/>
    <w:rsid w:val="00DE4D67"/>
    <w:rsid w:val="00DE70C4"/>
    <w:rsid w:val="00DF454F"/>
    <w:rsid w:val="00DF720F"/>
    <w:rsid w:val="00DF72B8"/>
    <w:rsid w:val="00E145B0"/>
    <w:rsid w:val="00E2795C"/>
    <w:rsid w:val="00E27D49"/>
    <w:rsid w:val="00E302CB"/>
    <w:rsid w:val="00E315D2"/>
    <w:rsid w:val="00E329BA"/>
    <w:rsid w:val="00E3664B"/>
    <w:rsid w:val="00E36865"/>
    <w:rsid w:val="00E424B2"/>
    <w:rsid w:val="00E43E4F"/>
    <w:rsid w:val="00E47F0A"/>
    <w:rsid w:val="00E63AA6"/>
    <w:rsid w:val="00E80CDF"/>
    <w:rsid w:val="00E85F0B"/>
    <w:rsid w:val="00E94DAE"/>
    <w:rsid w:val="00E951C4"/>
    <w:rsid w:val="00EA14AD"/>
    <w:rsid w:val="00EA2CF2"/>
    <w:rsid w:val="00EA3ECE"/>
    <w:rsid w:val="00EA3FFD"/>
    <w:rsid w:val="00EA5D1D"/>
    <w:rsid w:val="00EB036B"/>
    <w:rsid w:val="00EB1D23"/>
    <w:rsid w:val="00EB433E"/>
    <w:rsid w:val="00EC01D1"/>
    <w:rsid w:val="00EC6101"/>
    <w:rsid w:val="00EC7169"/>
    <w:rsid w:val="00ED6550"/>
    <w:rsid w:val="00EE2AE9"/>
    <w:rsid w:val="00EE40AD"/>
    <w:rsid w:val="00EF0132"/>
    <w:rsid w:val="00EF38B7"/>
    <w:rsid w:val="00F03AF6"/>
    <w:rsid w:val="00F065D5"/>
    <w:rsid w:val="00F0695C"/>
    <w:rsid w:val="00F06F56"/>
    <w:rsid w:val="00F200BC"/>
    <w:rsid w:val="00F27799"/>
    <w:rsid w:val="00F34CCB"/>
    <w:rsid w:val="00F37AF5"/>
    <w:rsid w:val="00F40D7C"/>
    <w:rsid w:val="00F431DE"/>
    <w:rsid w:val="00F45180"/>
    <w:rsid w:val="00F45C22"/>
    <w:rsid w:val="00F46F92"/>
    <w:rsid w:val="00F471A7"/>
    <w:rsid w:val="00F5056A"/>
    <w:rsid w:val="00F57976"/>
    <w:rsid w:val="00F6157B"/>
    <w:rsid w:val="00F62023"/>
    <w:rsid w:val="00F65589"/>
    <w:rsid w:val="00F6571C"/>
    <w:rsid w:val="00F6778A"/>
    <w:rsid w:val="00F67DB8"/>
    <w:rsid w:val="00F70D74"/>
    <w:rsid w:val="00F74A84"/>
    <w:rsid w:val="00F90C73"/>
    <w:rsid w:val="00F924AF"/>
    <w:rsid w:val="00F92B19"/>
    <w:rsid w:val="00F97F13"/>
    <w:rsid w:val="00FC1E00"/>
    <w:rsid w:val="00FC67EC"/>
    <w:rsid w:val="00FD5E49"/>
    <w:rsid w:val="00FE1BF0"/>
    <w:rsid w:val="00FE66EE"/>
    <w:rsid w:val="00FE7E7C"/>
    <w:rsid w:val="00FF34D7"/>
    <w:rsid w:val="00FF354F"/>
    <w:rsid w:val="00FF3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C41E"/>
  <w15:chartTrackingRefBased/>
  <w15:docId w15:val="{3F909888-E5EA-4E69-87D7-3C0B26F0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pPr>
    <w:rPr>
      <w:rFonts w:ascii="Thorndale" w:eastAsia="HG Mincho Light J" w:hAnsi="Thorndale"/>
      <w:color w:val="000000"/>
      <w:sz w:val="24"/>
    </w:rPr>
  </w:style>
  <w:style w:type="paragraph" w:styleId="Nadpis7">
    <w:name w:val="heading 7"/>
    <w:basedOn w:val="Normln"/>
    <w:next w:val="Normln"/>
    <w:link w:val="Nadpis7Char"/>
    <w:qFormat/>
    <w:pPr>
      <w:keepNext/>
      <w:numPr>
        <w:ilvl w:val="6"/>
        <w:numId w:val="1"/>
      </w:numPr>
      <w:jc w:val="center"/>
      <w:outlineLvl w:val="6"/>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odrky">
    <w:name w:val="Symboly pro odrážky"/>
    <w:rPr>
      <w:rFonts w:ascii="StarSymbol" w:eastAsia="StarSymbol" w:hAnsi="StarSymbol"/>
      <w:sz w:val="18"/>
    </w:rPr>
  </w:style>
  <w:style w:type="character" w:styleId="Hypertextovodkaz">
    <w:name w:val="Hyperlink"/>
    <w:rPr>
      <w:color w:val="000080"/>
      <w:u w:val="single"/>
    </w:rPr>
  </w:style>
  <w:style w:type="paragraph" w:styleId="Zkladntext">
    <w:name w:val="Body Text"/>
    <w:basedOn w:val="Normln"/>
    <w:link w:val="ZkladntextChar"/>
    <w:pPr>
      <w:spacing w:after="120"/>
    </w:pPr>
  </w:style>
  <w:style w:type="paragraph" w:customStyle="1" w:styleId="Nadpis">
    <w:name w:val="Nadpis"/>
    <w:basedOn w:val="Normln"/>
    <w:next w:val="Zkladntext"/>
    <w:pPr>
      <w:keepNext/>
      <w:spacing w:before="240" w:after="120"/>
    </w:pPr>
    <w:rPr>
      <w:rFonts w:ascii="Albany" w:hAnsi="Albany"/>
      <w:sz w:val="28"/>
    </w:rPr>
  </w:style>
  <w:style w:type="paragraph" w:styleId="Nzev">
    <w:name w:val="Title"/>
    <w:basedOn w:val="Normln"/>
    <w:next w:val="Podtitul"/>
    <w:link w:val="NzevChar"/>
    <w:qFormat/>
    <w:pPr>
      <w:jc w:val="center"/>
    </w:pPr>
    <w:rPr>
      <w:rFonts w:ascii="Arial" w:hAnsi="Arial"/>
      <w:b/>
    </w:rPr>
  </w:style>
  <w:style w:type="paragraph" w:customStyle="1" w:styleId="Podtitul">
    <w:name w:val="Podtitul"/>
    <w:basedOn w:val="Normln"/>
    <w:next w:val="Zkladntext"/>
    <w:link w:val="PodtitulChar"/>
    <w:qFormat/>
    <w:pPr>
      <w:jc w:val="center"/>
    </w:pPr>
    <w:rPr>
      <w:rFonts w:ascii="Arial" w:hAnsi="Arial"/>
      <w:b/>
      <w:sz w:val="20"/>
    </w:rPr>
  </w:style>
  <w:style w:type="paragraph" w:customStyle="1" w:styleId="Obsahtabulky">
    <w:name w:val="Obsah tabulky"/>
    <w:basedOn w:val="Zkladntext"/>
    <w:pPr>
      <w:suppressLineNumbers/>
    </w:pPr>
  </w:style>
  <w:style w:type="character" w:customStyle="1" w:styleId="PodtitulChar">
    <w:name w:val="Podtitul Char"/>
    <w:link w:val="Podtitul"/>
    <w:rsid w:val="00EB433E"/>
    <w:rPr>
      <w:rFonts w:ascii="Arial" w:eastAsia="HG Mincho Light J" w:hAnsi="Arial"/>
      <w:b/>
      <w:color w:val="000000"/>
    </w:rPr>
  </w:style>
  <w:style w:type="paragraph" w:styleId="Zpat">
    <w:name w:val="footer"/>
    <w:basedOn w:val="Normln"/>
    <w:link w:val="ZpatChar"/>
    <w:rsid w:val="00EB433E"/>
    <w:pPr>
      <w:widowControl/>
      <w:tabs>
        <w:tab w:val="center" w:pos="4536"/>
        <w:tab w:val="right" w:pos="9072"/>
      </w:tabs>
      <w:suppressAutoHyphens w:val="0"/>
    </w:pPr>
    <w:rPr>
      <w:rFonts w:ascii="Times New Roman" w:eastAsia="Times New Roman" w:hAnsi="Times New Roman"/>
      <w:color w:val="auto"/>
      <w:szCs w:val="24"/>
    </w:rPr>
  </w:style>
  <w:style w:type="character" w:customStyle="1" w:styleId="ZpatChar">
    <w:name w:val="Zápatí Char"/>
    <w:link w:val="Zpat"/>
    <w:rsid w:val="00EB433E"/>
    <w:rPr>
      <w:sz w:val="24"/>
      <w:szCs w:val="24"/>
    </w:rPr>
  </w:style>
  <w:style w:type="character" w:styleId="Siln">
    <w:name w:val="Strong"/>
    <w:qFormat/>
    <w:rsid w:val="00EB433E"/>
    <w:rPr>
      <w:b/>
      <w:bCs/>
    </w:rPr>
  </w:style>
  <w:style w:type="character" w:customStyle="1" w:styleId="NzevChar">
    <w:name w:val="Název Char"/>
    <w:link w:val="Nzev"/>
    <w:rsid w:val="007A2161"/>
    <w:rPr>
      <w:rFonts w:ascii="Arial" w:eastAsia="HG Mincho Light J" w:hAnsi="Arial"/>
      <w:b/>
      <w:color w:val="000000"/>
      <w:sz w:val="24"/>
    </w:rPr>
  </w:style>
  <w:style w:type="character" w:customStyle="1" w:styleId="ZkladntextChar">
    <w:name w:val="Základní text Char"/>
    <w:link w:val="Zkladntext"/>
    <w:rsid w:val="006D6339"/>
    <w:rPr>
      <w:rFonts w:ascii="Thorndale" w:eastAsia="HG Mincho Light J" w:hAnsi="Thorndale"/>
      <w:color w:val="000000"/>
      <w:sz w:val="24"/>
    </w:rPr>
  </w:style>
  <w:style w:type="character" w:customStyle="1" w:styleId="PodnadpisChar">
    <w:name w:val="Podnadpis Char"/>
    <w:link w:val="Podnadpis"/>
    <w:rsid w:val="00C10CEF"/>
    <w:rPr>
      <w:rFonts w:ascii="Arial" w:eastAsia="HG Mincho Light J" w:hAnsi="Arial"/>
      <w:b/>
      <w:color w:val="000000"/>
    </w:rPr>
  </w:style>
  <w:style w:type="paragraph" w:styleId="Textbubliny">
    <w:name w:val="Balloon Text"/>
    <w:basedOn w:val="Normln"/>
    <w:link w:val="TextbublinyChar"/>
    <w:rsid w:val="004F1EB5"/>
    <w:rPr>
      <w:rFonts w:ascii="Segoe UI" w:hAnsi="Segoe UI" w:cs="Segoe UI"/>
      <w:sz w:val="18"/>
      <w:szCs w:val="18"/>
    </w:rPr>
  </w:style>
  <w:style w:type="character" w:customStyle="1" w:styleId="TextbublinyChar">
    <w:name w:val="Text bubliny Char"/>
    <w:link w:val="Textbubliny"/>
    <w:rsid w:val="004F1EB5"/>
    <w:rPr>
      <w:rFonts w:ascii="Segoe UI" w:eastAsia="HG Mincho Light J" w:hAnsi="Segoe UI" w:cs="Segoe UI"/>
      <w:color w:val="000000"/>
      <w:sz w:val="18"/>
      <w:szCs w:val="18"/>
    </w:rPr>
  </w:style>
  <w:style w:type="character" w:styleId="Nevyeenzmnka">
    <w:name w:val="Unresolved Mention"/>
    <w:uiPriority w:val="99"/>
    <w:semiHidden/>
    <w:unhideWhenUsed/>
    <w:rsid w:val="00CB1123"/>
    <w:rPr>
      <w:color w:val="605E5C"/>
      <w:shd w:val="clear" w:color="auto" w:fill="E1DFDD"/>
    </w:rPr>
  </w:style>
  <w:style w:type="paragraph" w:styleId="Zhlav">
    <w:name w:val="header"/>
    <w:basedOn w:val="Normln"/>
    <w:link w:val="ZhlavChar"/>
    <w:rsid w:val="00CB1123"/>
    <w:pPr>
      <w:tabs>
        <w:tab w:val="center" w:pos="4536"/>
        <w:tab w:val="right" w:pos="9072"/>
      </w:tabs>
    </w:pPr>
  </w:style>
  <w:style w:type="character" w:customStyle="1" w:styleId="ZhlavChar">
    <w:name w:val="Záhlaví Char"/>
    <w:link w:val="Zhlav"/>
    <w:rsid w:val="00CB1123"/>
    <w:rPr>
      <w:rFonts w:ascii="Thorndale" w:eastAsia="HG Mincho Light J" w:hAnsi="Thorndale"/>
      <w:color w:val="000000"/>
      <w:sz w:val="24"/>
    </w:rPr>
  </w:style>
  <w:style w:type="character" w:customStyle="1" w:styleId="Nadpis7Char">
    <w:name w:val="Nadpis 7 Char"/>
    <w:link w:val="Nadpis7"/>
    <w:rsid w:val="00B91FB4"/>
    <w:rPr>
      <w:rFonts w:ascii="Arial" w:eastAsia="HG Mincho Light J" w:hAnsi="Arial"/>
      <w:b/>
      <w:color w:val="000000"/>
      <w:sz w:val="24"/>
    </w:rPr>
  </w:style>
  <w:style w:type="paragraph" w:styleId="Podnadpis">
    <w:name w:val="Subtitle"/>
    <w:basedOn w:val="Normln"/>
    <w:next w:val="Zkladntext"/>
    <w:link w:val="PodnadpisChar"/>
    <w:qFormat/>
    <w:rsid w:val="00213E4F"/>
    <w:pPr>
      <w:jc w:val="center"/>
    </w:pPr>
    <w:rPr>
      <w:rFonts w:ascii="Arial" w:hAnsi="Arial"/>
      <w:b/>
      <w:sz w:val="20"/>
    </w:rPr>
  </w:style>
  <w:style w:type="character" w:customStyle="1" w:styleId="PodnadpisChar1">
    <w:name w:val="Podnadpis Char1"/>
    <w:basedOn w:val="Standardnpsmoodstavce"/>
    <w:rsid w:val="00213E4F"/>
    <w:rPr>
      <w:rFonts w:asciiTheme="minorHAnsi" w:eastAsiaTheme="minorEastAsia" w:hAnsiTheme="minorHAnsi" w:cstheme="minorBidi"/>
      <w:color w:val="5A5A5A" w:themeColor="text1" w:themeTint="A5"/>
      <w:spacing w:val="15"/>
      <w:sz w:val="22"/>
      <w:szCs w:val="22"/>
    </w:rPr>
  </w:style>
  <w:style w:type="paragraph" w:customStyle="1" w:styleId="Podtitul1">
    <w:name w:val="Podtitul1"/>
    <w:basedOn w:val="Normln"/>
    <w:next w:val="Zkladntext"/>
    <w:qFormat/>
    <w:rsid w:val="00285D4A"/>
    <w:pPr>
      <w:jc w:val="center"/>
    </w:pPr>
    <w:rPr>
      <w:rFonts w:ascii="Arial" w:hAnsi="Arial"/>
      <w:b/>
      <w:sz w:val="20"/>
    </w:rPr>
  </w:style>
  <w:style w:type="paragraph" w:styleId="Odstavecseseznamem">
    <w:name w:val="List Paragraph"/>
    <w:basedOn w:val="Normln"/>
    <w:uiPriority w:val="34"/>
    <w:qFormat/>
    <w:rsid w:val="00181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mailto:info@energeticky-institut.cz"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energeticky-institut.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sv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info@energeticky-institut.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1183</Words>
  <Characters>7549</Characters>
  <Application>Microsoft Office Word</Application>
  <DocSecurity>0</DocSecurity>
  <Lines>444</Lines>
  <Paragraphs>242</Paragraphs>
  <ScaleCrop>false</ScaleCrop>
  <HeadingPairs>
    <vt:vector size="2" baseType="variant">
      <vt:variant>
        <vt:lpstr>Název</vt:lpstr>
      </vt:variant>
      <vt:variant>
        <vt:i4>1</vt:i4>
      </vt:variant>
    </vt:vector>
  </HeadingPairs>
  <TitlesOfParts>
    <vt:vector size="1" baseType="lpstr">
      <vt:lpstr>ENERGETICKÝ INSTITUT</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ENERGETICKÝ INSTITUT</dc:title>
  <dc:subject/>
  <dc:creator>VÁCLAV ŽÁČEK</dc:creator>
  <cp:keywords/>
  <cp:lastModifiedBy>Václav Žáček</cp:lastModifiedBy>
  <cp:revision>32</cp:revision>
  <cp:lastPrinted>2024-03-12T11:41:00Z</cp:lastPrinted>
  <dcterms:created xsi:type="dcterms:W3CDTF">2026-02-24T12:41:00Z</dcterms:created>
  <dcterms:modified xsi:type="dcterms:W3CDTF">2026-03-12T11:50:00Z</dcterms:modified>
</cp:coreProperties>
</file>