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EEAF6">
    <v:background id="_x0000_s2049" o:bwmode="white" fillcolor="#deeaf6" o:targetscreensize="1024,768">
      <v:fill color2="fill lighten(18)" method="linear sigma" type="gradient"/>
    </v:background>
  </w:background>
  <w:body>
    <w:p w14:paraId="1281A25A" w14:textId="77777777" w:rsidR="002E41C9" w:rsidRDefault="002E41C9" w:rsidP="002E41C9">
      <w:pPr>
        <w:rPr>
          <w:rFonts w:ascii="Cambria" w:hAnsi="Cambria"/>
          <w:caps/>
          <w:sz w:val="8"/>
          <w:szCs w:val="8"/>
        </w:rPr>
      </w:pPr>
    </w:p>
    <w:p w14:paraId="123E1EA1" w14:textId="77777777" w:rsidR="002E41C9" w:rsidRDefault="002E41C9" w:rsidP="002E41C9">
      <w:pPr>
        <w:rPr>
          <w:rFonts w:ascii="Cambria" w:hAnsi="Cambria"/>
          <w:caps/>
          <w:sz w:val="8"/>
          <w:szCs w:val="8"/>
        </w:rPr>
      </w:pPr>
      <w:r w:rsidRPr="00982A7C">
        <w:rPr>
          <w:rFonts w:ascii="Cambria" w:hAnsi="Cambria"/>
          <w:caps/>
          <w:noProof/>
          <w:sz w:val="22"/>
          <w:szCs w:val="22"/>
        </w:rPr>
        <w:drawing>
          <wp:anchor distT="0" distB="0" distL="114300" distR="114300" simplePos="0" relativeHeight="251659264" behindDoc="0" locked="0" layoutInCell="1" allowOverlap="1" wp14:anchorId="591126B5" wp14:editId="0206C221">
            <wp:simplePos x="0" y="0"/>
            <wp:positionH relativeFrom="column">
              <wp:posOffset>3943985</wp:posOffset>
            </wp:positionH>
            <wp:positionV relativeFrom="page">
              <wp:posOffset>633730</wp:posOffset>
            </wp:positionV>
            <wp:extent cx="219075" cy="219075"/>
            <wp:effectExtent l="0" t="0" r="9525" b="9525"/>
            <wp:wrapSquare wrapText="bothSides"/>
            <wp:docPr id="10" name="Grafický objekt 10" descr="Telef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lephone.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19075" cy="219075"/>
                    </a:xfrm>
                    <a:prstGeom prst="rect">
                      <a:avLst/>
                    </a:prstGeom>
                  </pic:spPr>
                </pic:pic>
              </a:graphicData>
            </a:graphic>
          </wp:anchor>
        </w:drawing>
      </w:r>
      <w:r>
        <w:rPr>
          <w:rFonts w:ascii="Cambria" w:hAnsi="Cambria"/>
          <w:noProof/>
          <w:szCs w:val="24"/>
        </w:rPr>
        <w:drawing>
          <wp:anchor distT="0" distB="0" distL="114300" distR="114300" simplePos="0" relativeHeight="251660288" behindDoc="0" locked="0" layoutInCell="1" allowOverlap="1" wp14:anchorId="58520D55" wp14:editId="5ED64933">
            <wp:simplePos x="0" y="0"/>
            <wp:positionH relativeFrom="column">
              <wp:posOffset>3963035</wp:posOffset>
            </wp:positionH>
            <wp:positionV relativeFrom="paragraph">
              <wp:posOffset>31115</wp:posOffset>
            </wp:positionV>
            <wp:extent cx="190500" cy="190500"/>
            <wp:effectExtent l="0" t="0" r="0" b="0"/>
            <wp:wrapSquare wrapText="bothSides"/>
            <wp:docPr id="5" name="Grafický objekt 5" descr="Obál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velope.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90500" cy="190500"/>
                    </a:xfrm>
                    <a:prstGeom prst="rect">
                      <a:avLst/>
                    </a:prstGeom>
                  </pic:spPr>
                </pic:pic>
              </a:graphicData>
            </a:graphic>
          </wp:anchor>
        </w:drawing>
      </w:r>
      <w:r w:rsidRPr="00474DAE">
        <w:rPr>
          <w:noProof/>
        </w:rPr>
        <w:drawing>
          <wp:inline distT="0" distB="0" distL="0" distR="0" wp14:anchorId="5DC319C5" wp14:editId="20C07827">
            <wp:extent cx="228600" cy="186070"/>
            <wp:effectExtent l="0" t="0" r="0" b="444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216" cy="193897"/>
                    </a:xfrm>
                    <a:prstGeom prst="rect">
                      <a:avLst/>
                    </a:prstGeom>
                    <a:noFill/>
                    <a:ln>
                      <a:noFill/>
                    </a:ln>
                  </pic:spPr>
                </pic:pic>
              </a:graphicData>
            </a:graphic>
          </wp:inline>
        </w:drawing>
      </w:r>
      <w:r>
        <w:t xml:space="preserve"> </w:t>
      </w:r>
      <w:r w:rsidRPr="008E365A">
        <w:rPr>
          <w:rFonts w:ascii="Cambria" w:hAnsi="Cambria"/>
          <w:b/>
          <w:color w:val="auto"/>
          <w:sz w:val="28"/>
          <w:szCs w:val="28"/>
        </w:rPr>
        <w:t>ENERGETICKÝ INSTITUT</w:t>
      </w:r>
      <w:r>
        <w:rPr>
          <w:rFonts w:ascii="Cambria" w:hAnsi="Cambria"/>
          <w:b/>
          <w:color w:val="auto"/>
        </w:rPr>
        <w:t xml:space="preserve"> </w:t>
      </w:r>
      <w:r>
        <w:rPr>
          <w:rFonts w:ascii="Cambria" w:hAnsi="Cambria"/>
          <w:b/>
          <w:color w:val="auto"/>
        </w:rPr>
        <w:tab/>
      </w:r>
      <w:r>
        <w:rPr>
          <w:rFonts w:ascii="Cambria" w:hAnsi="Cambria"/>
          <w:b/>
          <w:color w:val="auto"/>
        </w:rPr>
        <w:tab/>
      </w:r>
      <w:r>
        <w:rPr>
          <w:rFonts w:ascii="Cambria" w:hAnsi="Cambria"/>
          <w:szCs w:val="24"/>
        </w:rPr>
        <w:t xml:space="preserve">           </w:t>
      </w:r>
      <w:r w:rsidRPr="00982A7C">
        <w:rPr>
          <w:rFonts w:ascii="Cambria" w:hAnsi="Cambria"/>
          <w:sz w:val="22"/>
          <w:szCs w:val="22"/>
        </w:rPr>
        <w:t>info@energeticky-institut.cz</w:t>
      </w:r>
    </w:p>
    <w:p w14:paraId="7429C859" w14:textId="6A2E9409" w:rsidR="002E41C9" w:rsidRPr="007E71A2" w:rsidRDefault="002E41C9" w:rsidP="002E41C9">
      <w:pPr>
        <w:rPr>
          <w:rFonts w:ascii="Cambria" w:hAnsi="Cambria"/>
          <w:color w:val="auto"/>
          <w:sz w:val="22"/>
          <w:szCs w:val="22"/>
        </w:rPr>
      </w:pPr>
      <w:r w:rsidRPr="00653A4E">
        <w:rPr>
          <w:rFonts w:ascii="Cambria" w:hAnsi="Cambria"/>
          <w:szCs w:val="24"/>
        </w:rPr>
        <w:t xml:space="preserve"> </w:t>
      </w:r>
      <w:r w:rsidRPr="00DE70C4">
        <w:rPr>
          <w:rFonts w:ascii="Cambria" w:hAnsi="Cambria"/>
          <w:szCs w:val="24"/>
        </w:rPr>
        <w:t>si Vás dovoluj</w:t>
      </w:r>
      <w:r>
        <w:rPr>
          <w:rFonts w:ascii="Cambria" w:hAnsi="Cambria"/>
          <w:szCs w:val="24"/>
        </w:rPr>
        <w:t>e</w:t>
      </w:r>
      <w:r w:rsidRPr="00DE70C4">
        <w:rPr>
          <w:rFonts w:ascii="Cambria" w:hAnsi="Cambria"/>
          <w:szCs w:val="24"/>
        </w:rPr>
        <w:t xml:space="preserve"> pozvat na seminář</w:t>
      </w:r>
      <w:r>
        <w:rPr>
          <w:rFonts w:ascii="Cambria" w:hAnsi="Cambria"/>
          <w:color w:val="auto"/>
          <w:sz w:val="22"/>
          <w:szCs w:val="22"/>
        </w:rPr>
        <w:t>/</w:t>
      </w:r>
      <w:r w:rsidRPr="00D84D49">
        <w:rPr>
          <w:rFonts w:ascii="Cambria" w:hAnsi="Cambria"/>
          <w:color w:val="auto"/>
          <w:szCs w:val="24"/>
        </w:rPr>
        <w:t>online seminář</w:t>
      </w:r>
      <w:r>
        <w:rPr>
          <w:rFonts w:ascii="Cambria" w:hAnsi="Cambria"/>
          <w:color w:val="auto"/>
          <w:sz w:val="22"/>
          <w:szCs w:val="22"/>
        </w:rPr>
        <w:t xml:space="preserve"> </w:t>
      </w:r>
      <w:r w:rsidRPr="00982A7C">
        <w:rPr>
          <w:rFonts w:ascii="Cambria" w:hAnsi="Cambria"/>
          <w:color w:val="auto"/>
          <w:sz w:val="22"/>
          <w:szCs w:val="22"/>
        </w:rPr>
        <w:t>+420 724 550</w:t>
      </w:r>
      <w:r w:rsidR="00AC7808">
        <w:rPr>
          <w:rFonts w:ascii="Cambria" w:hAnsi="Cambria"/>
          <w:color w:val="auto"/>
          <w:sz w:val="22"/>
          <w:szCs w:val="22"/>
        </w:rPr>
        <w:t> </w:t>
      </w:r>
      <w:r w:rsidRPr="00982A7C">
        <w:rPr>
          <w:rFonts w:ascii="Cambria" w:hAnsi="Cambria"/>
          <w:color w:val="auto"/>
          <w:sz w:val="22"/>
          <w:szCs w:val="22"/>
        </w:rPr>
        <w:t>035</w:t>
      </w:r>
    </w:p>
    <w:p w14:paraId="01F7F193" w14:textId="77777777" w:rsidR="002E41C9" w:rsidRDefault="002E41C9" w:rsidP="002E41C9">
      <w:pPr>
        <w:rPr>
          <w:sz w:val="32"/>
          <w:szCs w:val="32"/>
        </w:rPr>
      </w:pPr>
    </w:p>
    <w:p w14:paraId="3BA6FC0E" w14:textId="77777777" w:rsidR="00AC7808" w:rsidRPr="0016429C" w:rsidRDefault="00AC7808" w:rsidP="002E41C9">
      <w:pPr>
        <w:rPr>
          <w:sz w:val="32"/>
          <w:szCs w:val="32"/>
        </w:rPr>
      </w:pPr>
    </w:p>
    <w:p w14:paraId="1FFB55F8" w14:textId="77777777" w:rsidR="002E41C9" w:rsidRPr="00357B8B" w:rsidRDefault="002E41C9" w:rsidP="002E41C9">
      <w:pPr>
        <w:pStyle w:val="Podnadpis"/>
        <w:rPr>
          <w:rFonts w:ascii="Cambria" w:hAnsi="Cambria"/>
          <w:color w:val="002060"/>
          <w:sz w:val="32"/>
          <w:szCs w:val="32"/>
        </w:rPr>
      </w:pPr>
    </w:p>
    <w:p w14:paraId="081DBC1A" w14:textId="7330C7F2" w:rsidR="002E41C9" w:rsidRPr="008333CB" w:rsidRDefault="002E41C9" w:rsidP="002E41C9">
      <w:pPr>
        <w:pStyle w:val="Podnadpis"/>
        <w:rPr>
          <w:rFonts w:ascii="Cambria" w:hAnsi="Cambria"/>
          <w:color w:val="002060"/>
          <w:sz w:val="40"/>
          <w:szCs w:val="40"/>
        </w:rPr>
      </w:pPr>
      <w:r>
        <w:rPr>
          <w:rFonts w:ascii="Cambria" w:hAnsi="Cambria"/>
          <w:color w:val="002060"/>
          <w:sz w:val="40"/>
          <w:szCs w:val="40"/>
        </w:rPr>
        <w:t xml:space="preserve">EVIDENCE A OHLAŠOVÁNÍ ODPADŮ PODLE </w:t>
      </w:r>
      <w:r w:rsidRPr="008333CB">
        <w:rPr>
          <w:rFonts w:ascii="Cambria" w:hAnsi="Cambria"/>
          <w:color w:val="002060"/>
          <w:sz w:val="40"/>
          <w:szCs w:val="40"/>
        </w:rPr>
        <w:t>NOV</w:t>
      </w:r>
      <w:r>
        <w:rPr>
          <w:rFonts w:ascii="Cambria" w:hAnsi="Cambria"/>
          <w:color w:val="002060"/>
          <w:sz w:val="40"/>
          <w:szCs w:val="40"/>
        </w:rPr>
        <w:t xml:space="preserve">É </w:t>
      </w:r>
      <w:r w:rsidRPr="008333CB">
        <w:rPr>
          <w:rFonts w:ascii="Cambria" w:hAnsi="Cambria"/>
          <w:color w:val="002060"/>
          <w:sz w:val="40"/>
          <w:szCs w:val="40"/>
        </w:rPr>
        <w:t>LEGISLATIV</w:t>
      </w:r>
      <w:r>
        <w:rPr>
          <w:rFonts w:ascii="Cambria" w:hAnsi="Cambria"/>
          <w:color w:val="002060"/>
          <w:sz w:val="40"/>
          <w:szCs w:val="40"/>
        </w:rPr>
        <w:t>Y</w:t>
      </w:r>
      <w:r w:rsidR="003748D7">
        <w:rPr>
          <w:rFonts w:ascii="Cambria" w:hAnsi="Cambria"/>
          <w:color w:val="002060"/>
          <w:sz w:val="40"/>
          <w:szCs w:val="40"/>
        </w:rPr>
        <w:t xml:space="preserve"> </w:t>
      </w:r>
      <w:r w:rsidR="00B275A8">
        <w:rPr>
          <w:rFonts w:ascii="Cambria" w:hAnsi="Cambria"/>
          <w:color w:val="002060"/>
          <w:sz w:val="40"/>
          <w:szCs w:val="40"/>
        </w:rPr>
        <w:t>OD</w:t>
      </w:r>
      <w:r w:rsidR="003748D7">
        <w:rPr>
          <w:rFonts w:ascii="Cambria" w:hAnsi="Cambria"/>
          <w:color w:val="002060"/>
          <w:sz w:val="40"/>
          <w:szCs w:val="40"/>
        </w:rPr>
        <w:t xml:space="preserve"> 1.1.2025</w:t>
      </w:r>
    </w:p>
    <w:p w14:paraId="77C5F3FB" w14:textId="77777777" w:rsidR="002E41C9" w:rsidRPr="00357B8B" w:rsidRDefault="002E41C9" w:rsidP="002E41C9">
      <w:pPr>
        <w:rPr>
          <w:sz w:val="32"/>
          <w:szCs w:val="32"/>
        </w:rPr>
      </w:pPr>
    </w:p>
    <w:p w14:paraId="002DC96A" w14:textId="77777777" w:rsidR="002E41C9" w:rsidRDefault="002E41C9" w:rsidP="002E41C9">
      <w:pPr>
        <w:rPr>
          <w:sz w:val="20"/>
        </w:rPr>
      </w:pPr>
    </w:p>
    <w:p w14:paraId="40D9729D" w14:textId="77777777" w:rsidR="005819D5" w:rsidRPr="00C74AEB" w:rsidRDefault="005819D5" w:rsidP="002E41C9">
      <w:pPr>
        <w:rPr>
          <w:sz w:val="20"/>
        </w:rPr>
      </w:pPr>
    </w:p>
    <w:p w14:paraId="7794AA44" w14:textId="71E8B9F7" w:rsidR="002E41C9" w:rsidRPr="00350227" w:rsidRDefault="002E41C9" w:rsidP="002E41C9">
      <w:pPr>
        <w:pStyle w:val="Podtitul10"/>
        <w:jc w:val="both"/>
        <w:rPr>
          <w:rFonts w:ascii="Cambria" w:hAnsi="Cambria" w:cstheme="majorHAnsi"/>
          <w:bCs/>
          <w:color w:val="auto"/>
          <w:sz w:val="22"/>
          <w:szCs w:val="22"/>
        </w:rPr>
      </w:pPr>
      <w:r w:rsidRPr="00350227">
        <w:rPr>
          <w:rFonts w:ascii="Cambria" w:hAnsi="Cambria"/>
          <w:color w:val="auto"/>
          <w:sz w:val="22"/>
          <w:szCs w:val="22"/>
        </w:rPr>
        <w:t xml:space="preserve">Nejste si jisti, jak </w:t>
      </w:r>
      <w:r>
        <w:rPr>
          <w:rFonts w:ascii="Cambria" w:hAnsi="Cambria"/>
          <w:color w:val="auto"/>
          <w:sz w:val="22"/>
          <w:szCs w:val="22"/>
        </w:rPr>
        <w:t>se mění pravidla pro vedení průběžné evidence odpadů a jak správně vytvořit roční hlášení o produkci a nakládání s odpady podle nové legislativy</w:t>
      </w:r>
      <w:r w:rsidRPr="00350227">
        <w:rPr>
          <w:rFonts w:ascii="Cambria" w:hAnsi="Cambria"/>
          <w:color w:val="auto"/>
          <w:sz w:val="22"/>
          <w:szCs w:val="22"/>
        </w:rPr>
        <w:t xml:space="preserve">? Na našem semináři Vás </w:t>
      </w:r>
      <w:r>
        <w:rPr>
          <w:rFonts w:ascii="Cambria" w:hAnsi="Cambria"/>
          <w:color w:val="auto"/>
          <w:sz w:val="22"/>
          <w:szCs w:val="22"/>
        </w:rPr>
        <w:t xml:space="preserve">podrobně </w:t>
      </w:r>
      <w:r w:rsidRPr="00350227">
        <w:rPr>
          <w:rFonts w:ascii="Cambria" w:hAnsi="Cambria"/>
          <w:color w:val="auto"/>
          <w:sz w:val="22"/>
          <w:szCs w:val="22"/>
        </w:rPr>
        <w:t>seznámíme s</w:t>
      </w:r>
      <w:r>
        <w:rPr>
          <w:rFonts w:ascii="Cambria" w:hAnsi="Cambria"/>
          <w:color w:val="auto"/>
          <w:sz w:val="22"/>
          <w:szCs w:val="22"/>
        </w:rPr>
        <w:t>e změnami platnými od 1. 1. 202</w:t>
      </w:r>
      <w:r w:rsidR="00B275A8">
        <w:rPr>
          <w:rFonts w:ascii="Cambria" w:hAnsi="Cambria"/>
          <w:color w:val="auto"/>
          <w:sz w:val="22"/>
          <w:szCs w:val="22"/>
        </w:rPr>
        <w:t>5</w:t>
      </w:r>
      <w:r w:rsidRPr="00350227">
        <w:rPr>
          <w:rFonts w:ascii="Cambria" w:hAnsi="Cambria" w:cstheme="majorHAnsi"/>
          <w:bCs/>
          <w:color w:val="auto"/>
          <w:sz w:val="22"/>
          <w:szCs w:val="22"/>
        </w:rPr>
        <w:t>.</w:t>
      </w:r>
    </w:p>
    <w:p w14:paraId="1D54ECD7" w14:textId="77777777" w:rsidR="002E41C9" w:rsidRDefault="002E41C9" w:rsidP="002E41C9">
      <w:pPr>
        <w:pStyle w:val="Zkladntext"/>
      </w:pPr>
    </w:p>
    <w:p w14:paraId="5E0EB8D0" w14:textId="4B0CE490" w:rsidR="002E41C9" w:rsidRPr="00AE25DD" w:rsidRDefault="002E41C9" w:rsidP="002E41C9">
      <w:pPr>
        <w:pStyle w:val="Podtitul10"/>
        <w:jc w:val="left"/>
        <w:rPr>
          <w:rFonts w:ascii="Cambria" w:hAnsi="Cambria"/>
          <w:b w:val="0"/>
          <w:color w:val="002060"/>
          <w:sz w:val="22"/>
          <w:szCs w:val="22"/>
        </w:rPr>
      </w:pPr>
      <w:r w:rsidRPr="00AE25DD">
        <w:rPr>
          <w:rFonts w:ascii="Cambria" w:hAnsi="Cambria"/>
          <w:b w:val="0"/>
          <w:color w:val="002060"/>
          <w:sz w:val="22"/>
          <w:szCs w:val="22"/>
        </w:rPr>
        <w:t xml:space="preserve">Kdy: </w:t>
      </w:r>
      <w:r w:rsidR="00B275A8">
        <w:rPr>
          <w:rFonts w:ascii="Cambria" w:hAnsi="Cambria"/>
          <w:b w:val="0"/>
          <w:color w:val="002060"/>
          <w:sz w:val="22"/>
          <w:szCs w:val="22"/>
        </w:rPr>
        <w:t>ve středu 25</w:t>
      </w:r>
      <w:r>
        <w:rPr>
          <w:rFonts w:ascii="Cambria" w:hAnsi="Cambria"/>
          <w:b w:val="0"/>
          <w:color w:val="002060"/>
          <w:sz w:val="22"/>
          <w:szCs w:val="22"/>
        </w:rPr>
        <w:t xml:space="preserve">. </w:t>
      </w:r>
      <w:r w:rsidR="00B275A8">
        <w:rPr>
          <w:rFonts w:ascii="Cambria" w:hAnsi="Cambria"/>
          <w:b w:val="0"/>
          <w:color w:val="002060"/>
          <w:sz w:val="22"/>
          <w:szCs w:val="22"/>
        </w:rPr>
        <w:t>září</w:t>
      </w:r>
      <w:r w:rsidRPr="00AE25DD">
        <w:rPr>
          <w:rFonts w:ascii="Cambria" w:hAnsi="Cambria"/>
          <w:b w:val="0"/>
          <w:color w:val="002060"/>
          <w:sz w:val="22"/>
          <w:szCs w:val="22"/>
        </w:rPr>
        <w:t xml:space="preserve"> 202</w:t>
      </w:r>
      <w:r w:rsidR="00B275A8">
        <w:rPr>
          <w:rFonts w:ascii="Cambria" w:hAnsi="Cambria"/>
          <w:b w:val="0"/>
          <w:color w:val="002060"/>
          <w:sz w:val="22"/>
          <w:szCs w:val="22"/>
        </w:rPr>
        <w:t>4</w:t>
      </w:r>
      <w:r>
        <w:rPr>
          <w:rFonts w:ascii="Cambria" w:hAnsi="Cambria"/>
          <w:b w:val="0"/>
          <w:color w:val="002060"/>
          <w:sz w:val="22"/>
          <w:szCs w:val="22"/>
        </w:rPr>
        <w:t xml:space="preserve"> </w:t>
      </w:r>
      <w:r w:rsidRPr="00AE25DD">
        <w:rPr>
          <w:rFonts w:ascii="Cambria" w:hAnsi="Cambria"/>
          <w:b w:val="0"/>
          <w:color w:val="002060"/>
          <w:sz w:val="22"/>
          <w:szCs w:val="22"/>
        </w:rPr>
        <w:t>od 9 do 1</w:t>
      </w:r>
      <w:r>
        <w:rPr>
          <w:rFonts w:ascii="Cambria" w:hAnsi="Cambria"/>
          <w:b w:val="0"/>
          <w:color w:val="002060"/>
          <w:sz w:val="22"/>
          <w:szCs w:val="22"/>
        </w:rPr>
        <w:t>3 hodin</w:t>
      </w:r>
    </w:p>
    <w:p w14:paraId="75D4F30E" w14:textId="1519A917" w:rsidR="002E41C9" w:rsidRDefault="002E41C9" w:rsidP="002E41C9">
      <w:pPr>
        <w:pStyle w:val="Podtitul10"/>
        <w:jc w:val="left"/>
        <w:rPr>
          <w:rFonts w:ascii="Cambria" w:hAnsi="Cambria"/>
          <w:b w:val="0"/>
          <w:color w:val="002060"/>
          <w:sz w:val="22"/>
          <w:szCs w:val="22"/>
          <w:lang w:val="de-DE"/>
        </w:rPr>
      </w:pPr>
      <w:r w:rsidRPr="00AE25DD">
        <w:rPr>
          <w:rFonts w:ascii="Cambria" w:hAnsi="Cambria"/>
          <w:b w:val="0"/>
          <w:color w:val="002060"/>
          <w:sz w:val="22"/>
          <w:szCs w:val="22"/>
        </w:rPr>
        <w:t xml:space="preserve">Kde: </w:t>
      </w:r>
      <w:r w:rsidR="00B275A8" w:rsidRPr="00F4381D">
        <w:rPr>
          <w:rFonts w:ascii="Cambria" w:hAnsi="Cambria"/>
          <w:b w:val="0"/>
          <w:color w:val="002060"/>
          <w:sz w:val="22"/>
          <w:szCs w:val="22"/>
          <w:lang w:val="de-DE"/>
        </w:rPr>
        <w:t>Hotel Tristar – Congress (</w:t>
      </w:r>
      <w:r w:rsidR="00B275A8">
        <w:rPr>
          <w:rFonts w:ascii="Cambria" w:hAnsi="Cambria"/>
          <w:b w:val="0"/>
          <w:color w:val="002060"/>
          <w:sz w:val="22"/>
          <w:szCs w:val="22"/>
        </w:rPr>
        <w:t>vedle</w:t>
      </w:r>
      <w:r w:rsidR="00B275A8">
        <w:rPr>
          <w:rFonts w:ascii="Cambria" w:hAnsi="Cambria"/>
          <w:b w:val="0"/>
          <w:color w:val="002060"/>
          <w:sz w:val="22"/>
          <w:szCs w:val="22"/>
          <w:lang w:val="de-DE"/>
        </w:rPr>
        <w:t xml:space="preserve"> </w:t>
      </w:r>
      <w:r w:rsidR="00B275A8" w:rsidRPr="001E4F23">
        <w:rPr>
          <w:rFonts w:ascii="Cambria" w:hAnsi="Cambria"/>
          <w:b w:val="0"/>
          <w:color w:val="002060"/>
          <w:sz w:val="22"/>
          <w:szCs w:val="22"/>
        </w:rPr>
        <w:t>hotel</w:t>
      </w:r>
      <w:r w:rsidR="00B275A8">
        <w:rPr>
          <w:rFonts w:ascii="Cambria" w:hAnsi="Cambria"/>
          <w:b w:val="0"/>
          <w:color w:val="002060"/>
          <w:sz w:val="22"/>
          <w:szCs w:val="22"/>
        </w:rPr>
        <w:t>u</w:t>
      </w:r>
      <w:r w:rsidR="00B275A8" w:rsidRPr="00F4381D">
        <w:rPr>
          <w:rFonts w:ascii="Cambria" w:hAnsi="Cambria"/>
          <w:b w:val="0"/>
          <w:color w:val="002060"/>
          <w:sz w:val="22"/>
          <w:szCs w:val="22"/>
          <w:lang w:val="de-DE"/>
        </w:rPr>
        <w:t xml:space="preserve"> Olympik)</w:t>
      </w:r>
      <w:r w:rsidR="00B275A8" w:rsidRPr="00F4381D">
        <w:rPr>
          <w:rFonts w:ascii="Cambria" w:hAnsi="Cambria"/>
          <w:b w:val="0"/>
          <w:color w:val="002060"/>
          <w:sz w:val="22"/>
          <w:szCs w:val="22"/>
        </w:rPr>
        <w:t>, U Sluncové 14,</w:t>
      </w:r>
      <w:r w:rsidR="00B275A8" w:rsidRPr="00F4381D">
        <w:rPr>
          <w:rFonts w:ascii="Cambria" w:hAnsi="Cambria"/>
          <w:b w:val="0"/>
          <w:color w:val="002060"/>
          <w:sz w:val="22"/>
          <w:szCs w:val="22"/>
          <w:lang w:val="de-DE"/>
        </w:rPr>
        <w:t xml:space="preserve"> Praha 8</w:t>
      </w:r>
      <w:r w:rsidR="00B275A8">
        <w:rPr>
          <w:rFonts w:ascii="Cambria" w:hAnsi="Cambria"/>
          <w:b w:val="0"/>
          <w:color w:val="002060"/>
          <w:sz w:val="22"/>
          <w:szCs w:val="22"/>
          <w:lang w:val="de-DE"/>
        </w:rPr>
        <w:t xml:space="preserve"> (a současně také </w:t>
      </w:r>
      <w:r w:rsidR="00B275A8" w:rsidRPr="00C11C4A">
        <w:rPr>
          <w:rFonts w:ascii="Cambria" w:hAnsi="Cambria"/>
          <w:b w:val="0"/>
          <w:color w:val="002060"/>
          <w:sz w:val="22"/>
          <w:szCs w:val="22"/>
          <w:lang w:val="de-DE"/>
        </w:rPr>
        <w:t>on</w:t>
      </w:r>
      <w:r w:rsidR="00B275A8">
        <w:rPr>
          <w:rFonts w:ascii="Cambria" w:hAnsi="Cambria"/>
          <w:b w:val="0"/>
          <w:color w:val="002060"/>
          <w:sz w:val="22"/>
          <w:szCs w:val="22"/>
          <w:lang w:val="de-DE"/>
        </w:rPr>
        <w:t>-</w:t>
      </w:r>
      <w:r w:rsidR="00B275A8" w:rsidRPr="00C11C4A">
        <w:rPr>
          <w:rFonts w:ascii="Cambria" w:hAnsi="Cambria"/>
          <w:b w:val="0"/>
          <w:color w:val="002060"/>
          <w:sz w:val="22"/>
          <w:szCs w:val="22"/>
          <w:lang w:val="de-DE"/>
        </w:rPr>
        <w:t>line</w:t>
      </w:r>
      <w:r w:rsidR="00B275A8">
        <w:rPr>
          <w:rFonts w:ascii="Cambria" w:hAnsi="Cambria"/>
          <w:b w:val="0"/>
          <w:color w:val="002060"/>
          <w:sz w:val="22"/>
          <w:szCs w:val="22"/>
          <w:lang w:val="de-DE"/>
        </w:rPr>
        <w:t>)</w:t>
      </w:r>
    </w:p>
    <w:p w14:paraId="057D44B8" w14:textId="6AEBA567" w:rsidR="002E41C9" w:rsidRDefault="002E41C9" w:rsidP="002E41C9">
      <w:pPr>
        <w:ind w:left="709" w:hanging="709"/>
        <w:jc w:val="both"/>
        <w:rPr>
          <w:rFonts w:ascii="Cambria" w:hAnsi="Cambria" w:cstheme="minorHAnsi"/>
          <w:bCs/>
          <w:color w:val="002060"/>
          <w:sz w:val="22"/>
          <w:szCs w:val="22"/>
        </w:rPr>
      </w:pPr>
      <w:r w:rsidRPr="00AE25DD">
        <w:rPr>
          <w:rFonts w:ascii="Cambria" w:hAnsi="Cambria" w:cstheme="minorHAnsi"/>
          <w:color w:val="002060"/>
          <w:sz w:val="22"/>
          <w:szCs w:val="22"/>
        </w:rPr>
        <w:t xml:space="preserve">Lektor: </w:t>
      </w:r>
      <w:r w:rsidR="00B275A8" w:rsidRPr="00AE25DD">
        <w:rPr>
          <w:rFonts w:ascii="Cambria" w:hAnsi="Cambria" w:cstheme="minorHAnsi"/>
          <w:bCs/>
          <w:color w:val="002060"/>
          <w:sz w:val="22"/>
          <w:szCs w:val="22"/>
        </w:rPr>
        <w:t xml:space="preserve">Ing. </w:t>
      </w:r>
      <w:r w:rsidR="00B275A8">
        <w:rPr>
          <w:rFonts w:ascii="Cambria" w:hAnsi="Cambria" w:cstheme="minorHAnsi"/>
          <w:bCs/>
          <w:color w:val="002060"/>
          <w:sz w:val="22"/>
          <w:szCs w:val="22"/>
        </w:rPr>
        <w:t>Petr Šulc</w:t>
      </w:r>
      <w:r w:rsidR="00B275A8" w:rsidRPr="00AE25DD">
        <w:rPr>
          <w:rFonts w:ascii="Cambria" w:hAnsi="Cambria" w:cstheme="minorHAnsi"/>
          <w:bCs/>
          <w:color w:val="002060"/>
          <w:sz w:val="22"/>
          <w:szCs w:val="22"/>
        </w:rPr>
        <w:t xml:space="preserve"> – </w:t>
      </w:r>
      <w:r w:rsidR="00B275A8">
        <w:rPr>
          <w:rFonts w:ascii="Cambria" w:hAnsi="Cambria" w:cstheme="minorHAnsi"/>
          <w:bCs/>
          <w:color w:val="002060"/>
          <w:sz w:val="22"/>
          <w:szCs w:val="22"/>
        </w:rPr>
        <w:t>sfe consulting s.r.o. a výkonný ředitel Svazu průmyslu druhotných surovin</w:t>
      </w:r>
    </w:p>
    <w:p w14:paraId="31C1F839" w14:textId="2CB7A71D" w:rsidR="002E41C9" w:rsidRDefault="002E41C9" w:rsidP="002E41C9">
      <w:pPr>
        <w:pStyle w:val="Zkladntext"/>
        <w:rPr>
          <w:rFonts w:ascii="Cambria" w:hAnsi="Cambria" w:cstheme="minorHAnsi"/>
          <w:bCs/>
          <w:color w:val="002060"/>
          <w:sz w:val="22"/>
          <w:szCs w:val="22"/>
        </w:rPr>
      </w:pPr>
      <w:r>
        <w:rPr>
          <w:rFonts w:ascii="Cambria" w:hAnsi="Cambria" w:cstheme="minorHAnsi"/>
          <w:bCs/>
          <w:color w:val="002060"/>
          <w:sz w:val="22"/>
          <w:szCs w:val="22"/>
        </w:rPr>
        <w:t xml:space="preserve">Účastnický poplatek: 2 314,- </w:t>
      </w:r>
      <w:r w:rsidR="00B275A8">
        <w:rPr>
          <w:rFonts w:ascii="Cambria" w:hAnsi="Cambria" w:cstheme="minorHAnsi"/>
          <w:bCs/>
          <w:color w:val="002060"/>
          <w:sz w:val="22"/>
          <w:szCs w:val="22"/>
        </w:rPr>
        <w:t xml:space="preserve">+ </w:t>
      </w:r>
      <w:r>
        <w:rPr>
          <w:rFonts w:ascii="Cambria" w:hAnsi="Cambria" w:cstheme="minorHAnsi"/>
          <w:bCs/>
          <w:color w:val="002060"/>
          <w:sz w:val="22"/>
          <w:szCs w:val="22"/>
        </w:rPr>
        <w:t>DPH</w:t>
      </w:r>
      <w:r w:rsidR="00B275A8">
        <w:rPr>
          <w:rFonts w:ascii="Cambria" w:hAnsi="Cambria" w:cstheme="minorHAnsi"/>
          <w:bCs/>
          <w:color w:val="002060"/>
          <w:sz w:val="22"/>
          <w:szCs w:val="22"/>
        </w:rPr>
        <w:t xml:space="preserve"> 21 %</w:t>
      </w:r>
    </w:p>
    <w:p w14:paraId="795C7114" w14:textId="77777777" w:rsidR="002E41C9" w:rsidRDefault="002E41C9" w:rsidP="002E41C9">
      <w:pPr>
        <w:jc w:val="both"/>
        <w:rPr>
          <w:rFonts w:ascii="Cambria" w:hAnsi="Cambria" w:cstheme="majorHAnsi"/>
          <w:color w:val="002060"/>
          <w:sz w:val="20"/>
        </w:rPr>
      </w:pPr>
    </w:p>
    <w:p w14:paraId="5549F0DE" w14:textId="77777777" w:rsidR="00AC7808" w:rsidRDefault="00AC7808" w:rsidP="002E41C9">
      <w:pPr>
        <w:jc w:val="both"/>
        <w:rPr>
          <w:rFonts w:ascii="Cambria" w:hAnsi="Cambria" w:cstheme="majorHAnsi"/>
          <w:color w:val="002060"/>
          <w:sz w:val="20"/>
        </w:rPr>
      </w:pPr>
    </w:p>
    <w:p w14:paraId="75F6871C" w14:textId="77777777" w:rsidR="00FD7F24" w:rsidRDefault="00FD7F24" w:rsidP="002E41C9">
      <w:pPr>
        <w:jc w:val="both"/>
        <w:rPr>
          <w:rFonts w:ascii="Cambria" w:hAnsi="Cambria" w:cstheme="majorHAnsi"/>
          <w:color w:val="002060"/>
          <w:sz w:val="20"/>
        </w:rPr>
      </w:pPr>
    </w:p>
    <w:p w14:paraId="6A6B0C51" w14:textId="075736E2" w:rsidR="002E41C9" w:rsidRDefault="00B275A8" w:rsidP="002E41C9">
      <w:pPr>
        <w:jc w:val="both"/>
        <w:rPr>
          <w:rFonts w:asciiTheme="majorHAnsi" w:hAnsiTheme="majorHAnsi" w:cstheme="majorHAnsi"/>
          <w:b/>
          <w:bCs/>
          <w:noProof/>
          <w:sz w:val="20"/>
        </w:rPr>
      </w:pPr>
      <w:r w:rsidRPr="00440CED">
        <w:rPr>
          <w:rFonts w:ascii="Cambria" w:hAnsi="Cambria" w:cstheme="majorHAnsi"/>
          <w:bCs/>
          <w:color w:val="002060"/>
          <w:sz w:val="20"/>
        </w:rPr>
        <w:t>Tento seminář se bude konat v klasické prezenční formě, bude však současně přenášen i prostřednictvím aplikace Microsoft Teams. V přihlášce si tedy lze zvolit buď osobní účast nebo účast on-line. V případě, že Vám nevyhovuje termín konání, lze si objednat také záznam semináře. Co obnáší vzdálená účast na semináři je uvedeno níže.</w:t>
      </w:r>
    </w:p>
    <w:p w14:paraId="27C4699A" w14:textId="77777777" w:rsidR="002E41C9" w:rsidRDefault="002E41C9" w:rsidP="002E41C9">
      <w:pPr>
        <w:jc w:val="both"/>
        <w:rPr>
          <w:rFonts w:ascii="Cambria" w:hAnsi="Cambria" w:cstheme="majorHAnsi"/>
          <w:color w:val="002060"/>
          <w:sz w:val="20"/>
        </w:rPr>
      </w:pPr>
    </w:p>
    <w:p w14:paraId="1AFA3AB8" w14:textId="77777777" w:rsidR="00357B8B" w:rsidRDefault="00357B8B" w:rsidP="002E41C9">
      <w:pPr>
        <w:jc w:val="both"/>
        <w:rPr>
          <w:rFonts w:ascii="Cambria" w:hAnsi="Cambria" w:cstheme="majorHAnsi"/>
          <w:color w:val="002060"/>
          <w:sz w:val="20"/>
        </w:rPr>
      </w:pPr>
    </w:p>
    <w:p w14:paraId="43D1DE7E" w14:textId="26EA6E71" w:rsidR="00DF1380" w:rsidRDefault="002E41C9" w:rsidP="00DF1380">
      <w:pPr>
        <w:rPr>
          <w:rFonts w:asciiTheme="majorHAnsi" w:hAnsiTheme="majorHAnsi" w:cstheme="majorHAnsi"/>
          <w:b/>
          <w:bCs/>
          <w:sz w:val="20"/>
        </w:rPr>
      </w:pPr>
      <w:r w:rsidRPr="001A5627">
        <w:rPr>
          <w:rFonts w:asciiTheme="majorHAnsi" w:hAnsiTheme="majorHAnsi" w:cstheme="majorHAnsi"/>
          <w:sz w:val="20"/>
        </w:rPr>
        <w:t xml:space="preserve">Seminář je určen </w:t>
      </w:r>
      <w:r>
        <w:rPr>
          <w:rFonts w:asciiTheme="majorHAnsi" w:hAnsiTheme="majorHAnsi" w:cstheme="majorHAnsi"/>
          <w:sz w:val="20"/>
        </w:rPr>
        <w:t xml:space="preserve">všem </w:t>
      </w:r>
      <w:r w:rsidRPr="001A5627">
        <w:rPr>
          <w:rFonts w:asciiTheme="majorHAnsi" w:hAnsiTheme="majorHAnsi" w:cstheme="majorHAnsi"/>
          <w:sz w:val="20"/>
        </w:rPr>
        <w:t xml:space="preserve">pracovníkům, </w:t>
      </w:r>
      <w:r w:rsidR="00B275A8" w:rsidRPr="001A5627">
        <w:rPr>
          <w:rFonts w:asciiTheme="majorHAnsi" w:hAnsiTheme="majorHAnsi" w:cstheme="majorHAnsi"/>
          <w:sz w:val="20"/>
        </w:rPr>
        <w:t>kteří mají za úkol vypořádat se s povinnostmi spojenými s nakládáním s odpady</w:t>
      </w:r>
      <w:r w:rsidRPr="00A81847">
        <w:rPr>
          <w:rFonts w:asciiTheme="majorHAnsi" w:hAnsiTheme="majorHAnsi" w:cstheme="majorHAnsi"/>
          <w:b/>
          <w:bCs/>
          <w:sz w:val="20"/>
        </w:rPr>
        <w:t xml:space="preserve">. </w:t>
      </w:r>
      <w:r>
        <w:rPr>
          <w:rFonts w:asciiTheme="majorHAnsi" w:hAnsiTheme="majorHAnsi" w:cstheme="majorHAnsi"/>
          <w:b/>
          <w:bCs/>
          <w:sz w:val="20"/>
        </w:rPr>
        <w:t xml:space="preserve">31. 12. </w:t>
      </w:r>
      <w:r w:rsidR="003748D7">
        <w:rPr>
          <w:rFonts w:asciiTheme="majorHAnsi" w:hAnsiTheme="majorHAnsi" w:cstheme="majorHAnsi"/>
          <w:b/>
          <w:bCs/>
          <w:sz w:val="20"/>
        </w:rPr>
        <w:t xml:space="preserve">2024 </w:t>
      </w:r>
      <w:r w:rsidR="00AD258C">
        <w:rPr>
          <w:rFonts w:asciiTheme="majorHAnsi" w:hAnsiTheme="majorHAnsi" w:cstheme="majorHAnsi"/>
          <w:b/>
          <w:bCs/>
          <w:sz w:val="20"/>
        </w:rPr>
        <w:t>končí přechodné období</w:t>
      </w:r>
      <w:r>
        <w:rPr>
          <w:rFonts w:asciiTheme="majorHAnsi" w:hAnsiTheme="majorHAnsi" w:cstheme="majorHAnsi"/>
          <w:b/>
          <w:bCs/>
          <w:sz w:val="20"/>
        </w:rPr>
        <w:t xml:space="preserve">  pro  vedení  evidencí  a ohlašování a od 1. 1. </w:t>
      </w:r>
      <w:r w:rsidR="003748D7">
        <w:rPr>
          <w:rFonts w:asciiTheme="majorHAnsi" w:hAnsiTheme="majorHAnsi" w:cstheme="majorHAnsi"/>
          <w:b/>
          <w:bCs/>
          <w:sz w:val="20"/>
        </w:rPr>
        <w:t xml:space="preserve">2025 </w:t>
      </w:r>
      <w:r>
        <w:rPr>
          <w:rFonts w:asciiTheme="majorHAnsi" w:hAnsiTheme="majorHAnsi" w:cstheme="majorHAnsi"/>
          <w:b/>
          <w:bCs/>
          <w:sz w:val="20"/>
        </w:rPr>
        <w:t xml:space="preserve">se vede evidence odpadů </w:t>
      </w:r>
    </w:p>
    <w:p w14:paraId="3513FB2F" w14:textId="2C85C1C8" w:rsidR="002E41C9" w:rsidRPr="00285D4A" w:rsidRDefault="002E41C9" w:rsidP="00DF1380">
      <w:pPr>
        <w:rPr>
          <w:rFonts w:asciiTheme="majorHAnsi" w:hAnsiTheme="majorHAnsi" w:cstheme="majorHAnsi"/>
          <w:sz w:val="20"/>
        </w:rPr>
      </w:pPr>
      <w:r>
        <w:rPr>
          <w:rFonts w:asciiTheme="majorHAnsi" w:hAnsiTheme="majorHAnsi" w:cstheme="majorHAnsi"/>
          <w:b/>
          <w:bCs/>
          <w:sz w:val="20"/>
        </w:rPr>
        <w:t>a ohlašují se odpady již podle nové právní úpravy</w:t>
      </w:r>
      <w:r w:rsidRPr="00AC183A">
        <w:rPr>
          <w:rFonts w:asciiTheme="majorHAnsi" w:hAnsiTheme="majorHAnsi" w:cstheme="majorHAnsi"/>
          <w:b/>
          <w:bCs/>
          <w:noProof/>
          <w:sz w:val="20"/>
        </w:rPr>
        <w:t>.</w:t>
      </w:r>
      <w:r>
        <w:rPr>
          <w:rFonts w:asciiTheme="majorHAnsi" w:hAnsiTheme="majorHAnsi" w:cstheme="majorHAnsi"/>
          <w:noProof/>
          <w:sz w:val="20"/>
        </w:rPr>
        <w:t xml:space="preserve"> </w:t>
      </w:r>
      <w:r w:rsidR="003748D7" w:rsidRPr="00DF1380">
        <w:rPr>
          <w:rFonts w:asciiTheme="majorHAnsi" w:hAnsiTheme="majorHAnsi" w:cstheme="majorHAnsi"/>
          <w:b/>
          <w:bCs/>
          <w:sz w:val="20"/>
        </w:rPr>
        <w:t xml:space="preserve">Seminář seznámí účastníky s novým formátem pro vedení </w:t>
      </w:r>
      <w:r w:rsidR="00AD258C" w:rsidRPr="00DF1380">
        <w:rPr>
          <w:rFonts w:asciiTheme="majorHAnsi" w:hAnsiTheme="majorHAnsi" w:cstheme="majorHAnsi"/>
          <w:b/>
          <w:bCs/>
          <w:sz w:val="20"/>
        </w:rPr>
        <w:t>průběžných evidencí</w:t>
      </w:r>
      <w:r w:rsidR="003748D7" w:rsidRPr="00DF1380">
        <w:rPr>
          <w:rFonts w:asciiTheme="majorHAnsi" w:hAnsiTheme="majorHAnsi" w:cstheme="majorHAnsi"/>
          <w:b/>
          <w:bCs/>
          <w:sz w:val="20"/>
        </w:rPr>
        <w:t xml:space="preserve"> odpadů i pro ohlašování odpadů ve vazbě na </w:t>
      </w:r>
      <w:r w:rsidR="00AD258C" w:rsidRPr="00DF1380">
        <w:rPr>
          <w:rFonts w:asciiTheme="majorHAnsi" w:hAnsiTheme="majorHAnsi" w:cstheme="majorHAnsi"/>
          <w:b/>
          <w:bCs/>
          <w:sz w:val="20"/>
        </w:rPr>
        <w:t>související povinnosti</w:t>
      </w:r>
      <w:r w:rsidR="003748D7" w:rsidRPr="00DF1380">
        <w:rPr>
          <w:rFonts w:asciiTheme="majorHAnsi" w:hAnsiTheme="majorHAnsi" w:cstheme="majorHAnsi"/>
          <w:b/>
          <w:bCs/>
          <w:sz w:val="20"/>
        </w:rPr>
        <w:t xml:space="preserve"> původců odpadů. Pozornost bude</w:t>
      </w:r>
      <w:r w:rsidR="00DF1380">
        <w:rPr>
          <w:rFonts w:asciiTheme="majorHAnsi" w:hAnsiTheme="majorHAnsi" w:cstheme="majorHAnsi"/>
          <w:b/>
          <w:bCs/>
          <w:sz w:val="20"/>
        </w:rPr>
        <w:t xml:space="preserve"> </w:t>
      </w:r>
      <w:r w:rsidR="003748D7" w:rsidRPr="00DF1380">
        <w:rPr>
          <w:rFonts w:asciiTheme="majorHAnsi" w:hAnsiTheme="majorHAnsi" w:cstheme="majorHAnsi"/>
          <w:b/>
          <w:bCs/>
          <w:sz w:val="20"/>
        </w:rPr>
        <w:t xml:space="preserve">věnována i obcím, jimž zásadním způsobem naroste agenda </w:t>
      </w:r>
      <w:r w:rsidR="00AD258C" w:rsidRPr="00DF1380">
        <w:rPr>
          <w:rFonts w:asciiTheme="majorHAnsi" w:hAnsiTheme="majorHAnsi" w:cstheme="majorHAnsi"/>
          <w:b/>
          <w:bCs/>
          <w:sz w:val="20"/>
        </w:rPr>
        <w:t>ohlašování informací</w:t>
      </w:r>
      <w:r w:rsidR="003748D7" w:rsidRPr="00DF1380">
        <w:rPr>
          <w:rFonts w:asciiTheme="majorHAnsi" w:hAnsiTheme="majorHAnsi" w:cstheme="majorHAnsi"/>
          <w:b/>
          <w:bCs/>
          <w:sz w:val="20"/>
        </w:rPr>
        <w:t xml:space="preserve"> o systému obce pro nakládání</w:t>
      </w:r>
      <w:r w:rsidR="00DF1380">
        <w:rPr>
          <w:rFonts w:asciiTheme="majorHAnsi" w:hAnsiTheme="majorHAnsi" w:cstheme="majorHAnsi"/>
          <w:b/>
          <w:bCs/>
          <w:sz w:val="20"/>
        </w:rPr>
        <w:t xml:space="preserve"> </w:t>
      </w:r>
      <w:r w:rsidR="003748D7" w:rsidRPr="00DF1380">
        <w:rPr>
          <w:rFonts w:asciiTheme="majorHAnsi" w:hAnsiTheme="majorHAnsi" w:cstheme="majorHAnsi"/>
          <w:b/>
          <w:bCs/>
          <w:sz w:val="20"/>
        </w:rPr>
        <w:t>s komunálními odpady.</w:t>
      </w:r>
      <w:r w:rsidR="003748D7">
        <w:rPr>
          <w:rFonts w:asciiTheme="majorHAnsi" w:hAnsiTheme="majorHAnsi" w:cstheme="majorHAnsi"/>
          <w:sz w:val="20"/>
        </w:rPr>
        <w:t xml:space="preserve"> </w:t>
      </w:r>
      <w:r w:rsidR="00B275A8" w:rsidRPr="001A5627">
        <w:rPr>
          <w:rFonts w:asciiTheme="majorHAnsi" w:hAnsiTheme="majorHAnsi" w:cstheme="majorHAnsi"/>
          <w:sz w:val="20"/>
        </w:rPr>
        <w:t>Tradičně</w:t>
      </w:r>
      <w:r w:rsidR="00B275A8">
        <w:rPr>
          <w:rFonts w:asciiTheme="majorHAnsi" w:hAnsiTheme="majorHAnsi" w:cstheme="majorHAnsi"/>
          <w:sz w:val="20"/>
        </w:rPr>
        <w:t xml:space="preserve"> </w:t>
      </w:r>
      <w:r w:rsidR="00B275A8" w:rsidRPr="001A5627">
        <w:rPr>
          <w:rFonts w:asciiTheme="majorHAnsi" w:hAnsiTheme="majorHAnsi" w:cstheme="majorHAnsi"/>
          <w:sz w:val="20"/>
        </w:rPr>
        <w:t>velký prostor bude věnován dotazům účastníků a odpovědím na ně.</w:t>
      </w:r>
    </w:p>
    <w:p w14:paraId="5A98036D" w14:textId="77777777" w:rsidR="002E41C9" w:rsidRDefault="002E41C9" w:rsidP="002E41C9">
      <w:pPr>
        <w:spacing w:line="276" w:lineRule="auto"/>
        <w:rPr>
          <w:rFonts w:ascii="Cambria" w:hAnsi="Cambria" w:cs="Calibri Light"/>
          <w:color w:val="002060"/>
          <w:sz w:val="16"/>
          <w:szCs w:val="16"/>
        </w:rPr>
      </w:pPr>
    </w:p>
    <w:p w14:paraId="286899DA" w14:textId="77777777" w:rsidR="00AC7808" w:rsidRPr="00DF1380" w:rsidRDefault="00AC7808" w:rsidP="002E41C9">
      <w:pPr>
        <w:spacing w:line="276" w:lineRule="auto"/>
        <w:rPr>
          <w:rFonts w:ascii="Cambria" w:hAnsi="Cambria" w:cs="Calibri Light"/>
          <w:color w:val="002060"/>
          <w:sz w:val="16"/>
          <w:szCs w:val="16"/>
        </w:rPr>
      </w:pPr>
    </w:p>
    <w:p w14:paraId="14C86622" w14:textId="77777777" w:rsidR="002E41C9" w:rsidRPr="00242729" w:rsidRDefault="002E41C9" w:rsidP="002E41C9">
      <w:pPr>
        <w:spacing w:line="276" w:lineRule="auto"/>
        <w:rPr>
          <w:rFonts w:ascii="Cambria" w:hAnsi="Cambria" w:cstheme="minorHAnsi"/>
          <w:color w:val="002060"/>
          <w:sz w:val="18"/>
          <w:szCs w:val="18"/>
        </w:rPr>
      </w:pPr>
      <w:r w:rsidRPr="00330C5D">
        <w:rPr>
          <w:rFonts w:ascii="Cambria" w:hAnsi="Cambria" w:cstheme="minorHAnsi"/>
          <w:caps/>
          <w:color w:val="002060"/>
          <w:sz w:val="20"/>
        </w:rPr>
        <w:t>Program semináře</w:t>
      </w:r>
      <w:r w:rsidRPr="00242729">
        <w:rPr>
          <w:rFonts w:ascii="Cambria" w:hAnsi="Cambria" w:cstheme="minorHAnsi"/>
          <w:color w:val="002060"/>
          <w:sz w:val="20"/>
        </w:rPr>
        <w:t>:</w:t>
      </w:r>
    </w:p>
    <w:p w14:paraId="1D0F9738" w14:textId="77777777" w:rsidR="00357B8B" w:rsidRDefault="00357B8B" w:rsidP="002E41C9">
      <w:pPr>
        <w:ind w:left="709" w:hanging="283"/>
        <w:rPr>
          <w:rFonts w:asciiTheme="majorHAnsi" w:eastAsia="Times New Roman" w:hAnsiTheme="majorHAnsi" w:cstheme="majorHAnsi"/>
          <w:b/>
          <w:bCs/>
          <w:caps/>
          <w:color w:val="auto"/>
          <w:sz w:val="18"/>
          <w:szCs w:val="18"/>
        </w:rPr>
      </w:pPr>
    </w:p>
    <w:p w14:paraId="76FD828F" w14:textId="6A069849" w:rsidR="002E41C9" w:rsidRPr="004107E2" w:rsidRDefault="00CE5979" w:rsidP="002E41C9">
      <w:pPr>
        <w:ind w:left="709" w:hanging="283"/>
        <w:rPr>
          <w:rFonts w:asciiTheme="majorHAnsi" w:eastAsia="Times New Roman" w:hAnsiTheme="majorHAnsi" w:cstheme="majorHAnsi"/>
          <w:b/>
          <w:bCs/>
          <w:caps/>
          <w:color w:val="FF0000"/>
          <w:sz w:val="18"/>
          <w:szCs w:val="18"/>
        </w:rPr>
      </w:pPr>
      <w:r w:rsidRPr="00330C5D">
        <w:rPr>
          <w:rFonts w:asciiTheme="majorHAnsi" w:eastAsia="Times New Roman" w:hAnsiTheme="majorHAnsi" w:cstheme="majorHAnsi"/>
          <w:b/>
          <w:bCs/>
          <w:caps/>
          <w:color w:val="auto"/>
          <w:sz w:val="20"/>
        </w:rPr>
        <w:t>BLOK I.</w:t>
      </w:r>
      <w:r w:rsidR="002E41C9" w:rsidRPr="00330C5D">
        <w:rPr>
          <w:rFonts w:asciiTheme="majorHAnsi" w:eastAsia="Times New Roman" w:hAnsiTheme="majorHAnsi" w:cstheme="majorHAnsi"/>
          <w:b/>
          <w:bCs/>
          <w:caps/>
          <w:color w:val="auto"/>
          <w:sz w:val="20"/>
        </w:rPr>
        <w:t xml:space="preserve"> - </w:t>
      </w:r>
      <w:r w:rsidR="00AD258C" w:rsidRPr="00330C5D">
        <w:rPr>
          <w:rFonts w:asciiTheme="majorHAnsi" w:eastAsia="Times New Roman" w:hAnsiTheme="majorHAnsi" w:cstheme="majorHAnsi"/>
          <w:b/>
          <w:bCs/>
          <w:caps/>
          <w:color w:val="auto"/>
          <w:sz w:val="20"/>
        </w:rPr>
        <w:t>NAKLÁDÁNÍ S</w:t>
      </w:r>
      <w:r w:rsidR="002E41C9" w:rsidRPr="00330C5D">
        <w:rPr>
          <w:rFonts w:asciiTheme="majorHAnsi" w:eastAsia="Times New Roman" w:hAnsiTheme="majorHAnsi" w:cstheme="majorHAnsi"/>
          <w:b/>
          <w:bCs/>
          <w:caps/>
          <w:color w:val="auto"/>
          <w:sz w:val="20"/>
        </w:rPr>
        <w:t xml:space="preserve"> odpady</w:t>
      </w:r>
    </w:p>
    <w:p w14:paraId="5A117074" w14:textId="77777777" w:rsidR="00357B8B" w:rsidRDefault="00357B8B" w:rsidP="002E41C9">
      <w:pPr>
        <w:ind w:left="709" w:hanging="283"/>
        <w:rPr>
          <w:rFonts w:asciiTheme="majorHAnsi" w:eastAsia="Times New Roman" w:hAnsiTheme="majorHAnsi" w:cstheme="majorHAnsi"/>
          <w:b/>
          <w:bCs/>
          <w:sz w:val="18"/>
          <w:szCs w:val="18"/>
        </w:rPr>
      </w:pPr>
    </w:p>
    <w:p w14:paraId="7686A18E" w14:textId="59818D2A" w:rsidR="002E41C9" w:rsidRPr="00524776" w:rsidRDefault="002E41C9" w:rsidP="002E41C9">
      <w:pPr>
        <w:ind w:left="709" w:hanging="283"/>
        <w:rPr>
          <w:rFonts w:asciiTheme="majorHAnsi" w:eastAsiaTheme="minorHAnsi" w:hAnsiTheme="majorHAnsi" w:cstheme="majorHAnsi"/>
          <w:color w:val="auto"/>
          <w:sz w:val="18"/>
          <w:szCs w:val="18"/>
        </w:rPr>
      </w:pPr>
      <w:r w:rsidRPr="00524776">
        <w:rPr>
          <w:rFonts w:asciiTheme="majorHAnsi" w:eastAsia="Times New Roman" w:hAnsiTheme="majorHAnsi" w:cstheme="majorHAnsi"/>
          <w:b/>
          <w:bCs/>
          <w:sz w:val="18"/>
          <w:szCs w:val="18"/>
        </w:rPr>
        <w:t>Právní rámec nakládání s odpady</w:t>
      </w:r>
    </w:p>
    <w:p w14:paraId="25F0BD4C" w14:textId="77777777" w:rsidR="002E41C9" w:rsidRPr="00524776" w:rsidRDefault="002E41C9" w:rsidP="002E41C9">
      <w:pPr>
        <w:pStyle w:val="Odstavecseseznamem"/>
        <w:widowControl/>
        <w:numPr>
          <w:ilvl w:val="0"/>
          <w:numId w:val="19"/>
        </w:numPr>
        <w:suppressAutoHyphens w:val="0"/>
        <w:ind w:left="709" w:hanging="142"/>
        <w:textAlignment w:val="baseline"/>
        <w:rPr>
          <w:rFonts w:asciiTheme="majorHAnsi" w:eastAsia="Times New Roman" w:hAnsiTheme="majorHAnsi" w:cstheme="majorHAnsi"/>
          <w:sz w:val="18"/>
          <w:szCs w:val="18"/>
        </w:rPr>
      </w:pPr>
      <w:r w:rsidRPr="00524776">
        <w:rPr>
          <w:rFonts w:asciiTheme="majorHAnsi" w:eastAsia="Times New Roman" w:hAnsiTheme="majorHAnsi" w:cstheme="majorHAnsi"/>
          <w:sz w:val="18"/>
          <w:szCs w:val="18"/>
        </w:rPr>
        <w:t>Zákon o odpadech a související zákony</w:t>
      </w:r>
    </w:p>
    <w:p w14:paraId="1F9AD811" w14:textId="77777777" w:rsidR="002E41C9" w:rsidRPr="00524776" w:rsidRDefault="002E41C9" w:rsidP="002E41C9">
      <w:pPr>
        <w:pStyle w:val="Odstavecseseznamem"/>
        <w:widowControl/>
        <w:numPr>
          <w:ilvl w:val="0"/>
          <w:numId w:val="19"/>
        </w:numPr>
        <w:suppressAutoHyphens w:val="0"/>
        <w:ind w:left="709" w:hanging="142"/>
        <w:textAlignment w:val="baseline"/>
        <w:rPr>
          <w:rFonts w:asciiTheme="majorHAnsi" w:eastAsia="Times New Roman" w:hAnsiTheme="majorHAnsi" w:cstheme="majorHAnsi"/>
          <w:sz w:val="18"/>
          <w:szCs w:val="18"/>
        </w:rPr>
      </w:pPr>
      <w:r w:rsidRPr="00524776">
        <w:rPr>
          <w:rFonts w:asciiTheme="majorHAnsi" w:eastAsia="Times New Roman" w:hAnsiTheme="majorHAnsi" w:cstheme="majorHAnsi"/>
          <w:sz w:val="18"/>
          <w:szCs w:val="18"/>
        </w:rPr>
        <w:t>Prováděcí předpisy</w:t>
      </w:r>
    </w:p>
    <w:p w14:paraId="125FB448" w14:textId="2E0942A7" w:rsidR="002E41C9" w:rsidRPr="005D6D05" w:rsidRDefault="002E41C9" w:rsidP="002E41C9">
      <w:pPr>
        <w:pStyle w:val="Odstavecseseznamem"/>
        <w:widowControl/>
        <w:numPr>
          <w:ilvl w:val="0"/>
          <w:numId w:val="19"/>
        </w:numPr>
        <w:suppressAutoHyphens w:val="0"/>
        <w:ind w:left="709" w:hanging="142"/>
        <w:textAlignment w:val="baseline"/>
        <w:rPr>
          <w:rFonts w:asciiTheme="majorHAnsi" w:hAnsiTheme="majorHAnsi" w:cstheme="majorHAnsi"/>
          <w:sz w:val="18"/>
          <w:szCs w:val="18"/>
        </w:rPr>
      </w:pPr>
      <w:r w:rsidRPr="00524776">
        <w:rPr>
          <w:rFonts w:asciiTheme="majorHAnsi" w:eastAsia="Times New Roman" w:hAnsiTheme="majorHAnsi" w:cstheme="majorHAnsi"/>
          <w:sz w:val="18"/>
          <w:szCs w:val="18"/>
        </w:rPr>
        <w:t>Metodické pokyny MŽP</w:t>
      </w:r>
      <w:r w:rsidR="003748D7">
        <w:rPr>
          <w:rFonts w:asciiTheme="majorHAnsi" w:eastAsia="Times New Roman" w:hAnsiTheme="majorHAnsi" w:cstheme="majorHAnsi"/>
          <w:sz w:val="18"/>
          <w:szCs w:val="18"/>
        </w:rPr>
        <w:t xml:space="preserve"> související s vedením evidencí či ohlašováním</w:t>
      </w:r>
    </w:p>
    <w:p w14:paraId="7C93F928" w14:textId="098D9BD4" w:rsidR="002E41C9" w:rsidRPr="00C12D48" w:rsidRDefault="00CE5979" w:rsidP="002E41C9">
      <w:pPr>
        <w:pStyle w:val="Odstavecseseznamem"/>
        <w:widowControl/>
        <w:numPr>
          <w:ilvl w:val="0"/>
          <w:numId w:val="19"/>
        </w:numPr>
        <w:suppressAutoHyphens w:val="0"/>
        <w:ind w:left="709" w:hanging="142"/>
        <w:textAlignment w:val="baseline"/>
        <w:rPr>
          <w:rFonts w:asciiTheme="majorHAnsi" w:hAnsiTheme="majorHAnsi" w:cstheme="majorHAnsi"/>
          <w:sz w:val="18"/>
          <w:szCs w:val="18"/>
        </w:rPr>
      </w:pPr>
      <w:r>
        <w:rPr>
          <w:rFonts w:asciiTheme="majorHAnsi" w:eastAsia="Times New Roman" w:hAnsiTheme="majorHAnsi" w:cstheme="majorHAnsi"/>
          <w:sz w:val="18"/>
          <w:szCs w:val="18"/>
        </w:rPr>
        <w:t>Vztah k</w:t>
      </w:r>
      <w:r w:rsidR="002E41C9">
        <w:rPr>
          <w:rFonts w:asciiTheme="majorHAnsi" w:eastAsia="Times New Roman" w:hAnsiTheme="majorHAnsi" w:cstheme="majorHAnsi"/>
          <w:sz w:val="18"/>
          <w:szCs w:val="18"/>
        </w:rPr>
        <w:t> evropské právní úpravě</w:t>
      </w:r>
    </w:p>
    <w:p w14:paraId="53CA6CEA" w14:textId="77777777" w:rsidR="002E41C9" w:rsidRPr="00DF1380" w:rsidRDefault="002E41C9" w:rsidP="003E4288">
      <w:pPr>
        <w:pStyle w:val="Odstavecseseznamem"/>
        <w:widowControl/>
        <w:suppressAutoHyphens w:val="0"/>
        <w:ind w:left="709"/>
        <w:textAlignment w:val="baseline"/>
        <w:rPr>
          <w:rFonts w:asciiTheme="majorHAnsi" w:hAnsiTheme="majorHAnsi" w:cstheme="majorHAnsi"/>
          <w:sz w:val="16"/>
          <w:szCs w:val="16"/>
        </w:rPr>
      </w:pPr>
    </w:p>
    <w:p w14:paraId="17C130BD" w14:textId="77777777" w:rsidR="002E41C9" w:rsidRPr="00524776" w:rsidRDefault="002E41C9" w:rsidP="002E41C9">
      <w:pPr>
        <w:widowControl/>
        <w:tabs>
          <w:tab w:val="left" w:pos="426"/>
        </w:tabs>
        <w:suppressAutoHyphens w:val="0"/>
        <w:ind w:left="709" w:hanging="283"/>
        <w:textAlignment w:val="baseline"/>
        <w:rPr>
          <w:rFonts w:asciiTheme="majorHAnsi" w:eastAsia="Times New Roman" w:hAnsiTheme="majorHAnsi" w:cstheme="majorHAnsi"/>
          <w:b/>
          <w:sz w:val="18"/>
          <w:szCs w:val="18"/>
        </w:rPr>
      </w:pPr>
      <w:r>
        <w:rPr>
          <w:rFonts w:asciiTheme="majorHAnsi" w:eastAsia="Times New Roman" w:hAnsiTheme="majorHAnsi" w:cstheme="majorHAnsi"/>
          <w:b/>
          <w:sz w:val="18"/>
          <w:szCs w:val="18"/>
        </w:rPr>
        <w:t>H</w:t>
      </w:r>
      <w:r w:rsidRPr="00524776">
        <w:rPr>
          <w:rFonts w:asciiTheme="majorHAnsi" w:eastAsia="Times New Roman" w:hAnsiTheme="majorHAnsi" w:cstheme="majorHAnsi"/>
          <w:b/>
          <w:sz w:val="18"/>
          <w:szCs w:val="18"/>
        </w:rPr>
        <w:t>ierarchie nakládání s</w:t>
      </w:r>
      <w:r>
        <w:rPr>
          <w:rFonts w:asciiTheme="majorHAnsi" w:eastAsia="Times New Roman" w:hAnsiTheme="majorHAnsi" w:cstheme="majorHAnsi"/>
          <w:b/>
          <w:sz w:val="18"/>
          <w:szCs w:val="18"/>
        </w:rPr>
        <w:t> </w:t>
      </w:r>
      <w:r w:rsidRPr="00524776">
        <w:rPr>
          <w:rFonts w:asciiTheme="majorHAnsi" w:eastAsia="Times New Roman" w:hAnsiTheme="majorHAnsi" w:cstheme="majorHAnsi"/>
          <w:b/>
          <w:sz w:val="18"/>
          <w:szCs w:val="18"/>
        </w:rPr>
        <w:t>odpady</w:t>
      </w:r>
      <w:r>
        <w:rPr>
          <w:rFonts w:asciiTheme="majorHAnsi" w:eastAsia="Times New Roman" w:hAnsiTheme="majorHAnsi" w:cstheme="majorHAnsi"/>
          <w:b/>
          <w:sz w:val="18"/>
          <w:szCs w:val="18"/>
        </w:rPr>
        <w:t xml:space="preserve"> a p</w:t>
      </w:r>
      <w:r w:rsidRPr="00524776">
        <w:rPr>
          <w:rFonts w:asciiTheme="majorHAnsi" w:eastAsia="Times New Roman" w:hAnsiTheme="majorHAnsi" w:cstheme="majorHAnsi"/>
          <w:b/>
          <w:sz w:val="18"/>
          <w:szCs w:val="18"/>
        </w:rPr>
        <w:t>ředcházení vzniku odpadů</w:t>
      </w:r>
    </w:p>
    <w:p w14:paraId="6977936E" w14:textId="63F3201C" w:rsidR="002E41C9" w:rsidRPr="00524776" w:rsidRDefault="002E41C9" w:rsidP="002E41C9">
      <w:pPr>
        <w:pStyle w:val="Odstavecseseznamem"/>
        <w:widowControl/>
        <w:numPr>
          <w:ilvl w:val="0"/>
          <w:numId w:val="19"/>
        </w:numPr>
        <w:suppressAutoHyphens w:val="0"/>
        <w:ind w:left="709" w:hanging="142"/>
        <w:textAlignment w:val="baseline"/>
        <w:rPr>
          <w:rFonts w:asciiTheme="majorHAnsi" w:eastAsia="Times New Roman" w:hAnsiTheme="majorHAnsi" w:cstheme="majorHAnsi"/>
          <w:sz w:val="18"/>
          <w:szCs w:val="18"/>
        </w:rPr>
      </w:pPr>
      <w:r>
        <w:rPr>
          <w:rFonts w:asciiTheme="majorHAnsi" w:eastAsia="Times New Roman" w:hAnsiTheme="majorHAnsi" w:cstheme="majorHAnsi"/>
          <w:sz w:val="18"/>
          <w:szCs w:val="18"/>
        </w:rPr>
        <w:t>Hierarchie nakládání s odpady</w:t>
      </w:r>
    </w:p>
    <w:p w14:paraId="2B5FDBD2" w14:textId="77777777" w:rsidR="002E41C9" w:rsidRPr="00524776" w:rsidRDefault="002E41C9" w:rsidP="002E41C9">
      <w:pPr>
        <w:pStyle w:val="Odstavecseseznamem"/>
        <w:widowControl/>
        <w:numPr>
          <w:ilvl w:val="0"/>
          <w:numId w:val="19"/>
        </w:numPr>
        <w:suppressAutoHyphens w:val="0"/>
        <w:ind w:left="709" w:hanging="142"/>
        <w:textAlignment w:val="baseline"/>
        <w:rPr>
          <w:rFonts w:asciiTheme="majorHAnsi" w:eastAsia="Times New Roman" w:hAnsiTheme="majorHAnsi" w:cstheme="majorHAnsi"/>
          <w:sz w:val="18"/>
          <w:szCs w:val="18"/>
        </w:rPr>
      </w:pPr>
      <w:r w:rsidRPr="00524776">
        <w:rPr>
          <w:rFonts w:asciiTheme="majorHAnsi" w:eastAsia="Times New Roman" w:hAnsiTheme="majorHAnsi" w:cstheme="majorHAnsi"/>
          <w:sz w:val="18"/>
          <w:szCs w:val="18"/>
        </w:rPr>
        <w:t>Předcházení vzniku odpadů</w:t>
      </w:r>
    </w:p>
    <w:p w14:paraId="1780E09B" w14:textId="77777777" w:rsidR="002E41C9" w:rsidRPr="00223FFB" w:rsidRDefault="002E41C9" w:rsidP="002E41C9">
      <w:pPr>
        <w:widowControl/>
        <w:tabs>
          <w:tab w:val="left" w:pos="426"/>
        </w:tabs>
        <w:suppressAutoHyphens w:val="0"/>
        <w:ind w:left="709" w:hanging="283"/>
        <w:textAlignment w:val="baseline"/>
        <w:rPr>
          <w:rFonts w:asciiTheme="majorHAnsi" w:eastAsia="Times New Roman" w:hAnsiTheme="majorHAnsi" w:cstheme="majorHAnsi"/>
          <w:b/>
          <w:sz w:val="16"/>
          <w:szCs w:val="16"/>
        </w:rPr>
      </w:pPr>
    </w:p>
    <w:p w14:paraId="46356191" w14:textId="0123CF88" w:rsidR="002E41C9" w:rsidRPr="00524776" w:rsidRDefault="002E41C9" w:rsidP="002E41C9">
      <w:pPr>
        <w:widowControl/>
        <w:tabs>
          <w:tab w:val="left" w:pos="426"/>
        </w:tabs>
        <w:suppressAutoHyphens w:val="0"/>
        <w:ind w:left="709" w:hanging="283"/>
        <w:textAlignment w:val="baseline"/>
        <w:rPr>
          <w:rFonts w:asciiTheme="majorHAnsi" w:eastAsia="Times New Roman" w:hAnsiTheme="majorHAnsi" w:cstheme="majorHAnsi"/>
          <w:b/>
          <w:sz w:val="18"/>
          <w:szCs w:val="18"/>
        </w:rPr>
      </w:pPr>
      <w:r w:rsidRPr="00524776">
        <w:rPr>
          <w:rFonts w:asciiTheme="majorHAnsi" w:eastAsia="Times New Roman" w:hAnsiTheme="majorHAnsi" w:cstheme="majorHAnsi"/>
          <w:b/>
          <w:sz w:val="18"/>
          <w:szCs w:val="18"/>
        </w:rPr>
        <w:t xml:space="preserve">Povinnosti </w:t>
      </w:r>
      <w:r>
        <w:rPr>
          <w:rFonts w:asciiTheme="majorHAnsi" w:eastAsia="Times New Roman" w:hAnsiTheme="majorHAnsi" w:cstheme="majorHAnsi"/>
          <w:b/>
          <w:sz w:val="18"/>
          <w:szCs w:val="18"/>
        </w:rPr>
        <w:t xml:space="preserve">původců odpadů </w:t>
      </w:r>
      <w:r w:rsidRPr="00524776">
        <w:rPr>
          <w:rFonts w:asciiTheme="majorHAnsi" w:eastAsia="Times New Roman" w:hAnsiTheme="majorHAnsi" w:cstheme="majorHAnsi"/>
          <w:b/>
          <w:sz w:val="18"/>
          <w:szCs w:val="18"/>
        </w:rPr>
        <w:t>při nakládání s odpady</w:t>
      </w:r>
    </w:p>
    <w:p w14:paraId="08ECC78E" w14:textId="77777777" w:rsidR="002E41C9" w:rsidRDefault="002E41C9" w:rsidP="002E41C9">
      <w:pPr>
        <w:pStyle w:val="Odstavecseseznamem"/>
        <w:widowControl/>
        <w:numPr>
          <w:ilvl w:val="0"/>
          <w:numId w:val="20"/>
        </w:numPr>
        <w:suppressAutoHyphens w:val="0"/>
        <w:ind w:left="709" w:hanging="142"/>
        <w:textAlignment w:val="baseline"/>
        <w:rPr>
          <w:rFonts w:asciiTheme="majorHAnsi" w:eastAsia="Times New Roman" w:hAnsiTheme="majorHAnsi" w:cstheme="majorHAnsi"/>
          <w:sz w:val="18"/>
          <w:szCs w:val="18"/>
        </w:rPr>
      </w:pPr>
      <w:r w:rsidRPr="00524776">
        <w:rPr>
          <w:rFonts w:asciiTheme="majorHAnsi" w:eastAsia="Times New Roman" w:hAnsiTheme="majorHAnsi" w:cstheme="majorHAnsi"/>
          <w:sz w:val="18"/>
          <w:szCs w:val="18"/>
        </w:rPr>
        <w:t>Povinnosti původce odpadů</w:t>
      </w:r>
    </w:p>
    <w:p w14:paraId="7EB037D2" w14:textId="55DD4376" w:rsidR="002E41C9" w:rsidRPr="00524776" w:rsidRDefault="002E41C9" w:rsidP="002E41C9">
      <w:pPr>
        <w:pStyle w:val="Odstavecseseznamem"/>
        <w:widowControl/>
        <w:numPr>
          <w:ilvl w:val="0"/>
          <w:numId w:val="20"/>
        </w:numPr>
        <w:suppressAutoHyphens w:val="0"/>
        <w:ind w:left="709" w:hanging="142"/>
        <w:textAlignment w:val="baseline"/>
        <w:rPr>
          <w:rFonts w:asciiTheme="majorHAnsi" w:eastAsia="Times New Roman" w:hAnsiTheme="majorHAnsi" w:cstheme="majorHAnsi"/>
          <w:sz w:val="18"/>
          <w:szCs w:val="18"/>
        </w:rPr>
      </w:pPr>
      <w:r w:rsidRPr="00524776">
        <w:rPr>
          <w:rFonts w:asciiTheme="majorHAnsi" w:eastAsia="Times New Roman" w:hAnsiTheme="majorHAnsi" w:cstheme="majorHAnsi"/>
          <w:sz w:val="18"/>
          <w:szCs w:val="18"/>
        </w:rPr>
        <w:t>Povinnosti původce odpadů vůči komunálním odpadům</w:t>
      </w:r>
      <w:r>
        <w:rPr>
          <w:rFonts w:asciiTheme="majorHAnsi" w:eastAsia="Times New Roman" w:hAnsiTheme="majorHAnsi" w:cstheme="majorHAnsi"/>
          <w:sz w:val="18"/>
          <w:szCs w:val="18"/>
        </w:rPr>
        <w:t xml:space="preserve"> (zaměstnanci, zákazníci) </w:t>
      </w:r>
    </w:p>
    <w:p w14:paraId="495A7E0E" w14:textId="77777777" w:rsidR="002E41C9" w:rsidRPr="00524776" w:rsidRDefault="002E41C9" w:rsidP="002E41C9">
      <w:pPr>
        <w:pStyle w:val="Odstavecseseznamem"/>
        <w:widowControl/>
        <w:numPr>
          <w:ilvl w:val="0"/>
          <w:numId w:val="20"/>
        </w:numPr>
        <w:suppressAutoHyphens w:val="0"/>
        <w:ind w:left="709" w:hanging="142"/>
        <w:textAlignment w:val="baseline"/>
        <w:rPr>
          <w:rFonts w:asciiTheme="majorHAnsi" w:eastAsia="Times New Roman" w:hAnsiTheme="majorHAnsi" w:cstheme="majorHAnsi"/>
          <w:sz w:val="18"/>
          <w:szCs w:val="18"/>
        </w:rPr>
      </w:pPr>
      <w:r w:rsidRPr="00524776">
        <w:rPr>
          <w:rFonts w:asciiTheme="majorHAnsi" w:eastAsia="Times New Roman" w:hAnsiTheme="majorHAnsi" w:cstheme="majorHAnsi"/>
          <w:sz w:val="18"/>
          <w:szCs w:val="18"/>
        </w:rPr>
        <w:t>Nastavení systému soustřeďování</w:t>
      </w:r>
      <w:r>
        <w:rPr>
          <w:rFonts w:asciiTheme="majorHAnsi" w:eastAsia="Times New Roman" w:hAnsiTheme="majorHAnsi" w:cstheme="majorHAnsi"/>
          <w:sz w:val="18"/>
          <w:szCs w:val="18"/>
        </w:rPr>
        <w:t xml:space="preserve"> odpadů</w:t>
      </w:r>
      <w:r w:rsidRPr="00524776">
        <w:rPr>
          <w:rFonts w:asciiTheme="majorHAnsi" w:eastAsia="Times New Roman" w:hAnsiTheme="majorHAnsi" w:cstheme="majorHAnsi"/>
          <w:sz w:val="18"/>
          <w:szCs w:val="18"/>
        </w:rPr>
        <w:t xml:space="preserve"> na provozovně</w:t>
      </w:r>
    </w:p>
    <w:p w14:paraId="2FA2C836" w14:textId="77777777" w:rsidR="002E41C9" w:rsidRPr="00524776" w:rsidRDefault="002E41C9" w:rsidP="002E41C9">
      <w:pPr>
        <w:pStyle w:val="Odstavecseseznamem"/>
        <w:widowControl/>
        <w:numPr>
          <w:ilvl w:val="0"/>
          <w:numId w:val="20"/>
        </w:numPr>
        <w:suppressAutoHyphens w:val="0"/>
        <w:ind w:left="709" w:hanging="142"/>
        <w:textAlignment w:val="baseline"/>
        <w:rPr>
          <w:rFonts w:asciiTheme="majorHAnsi" w:hAnsiTheme="majorHAnsi" w:cstheme="majorHAnsi"/>
          <w:sz w:val="18"/>
          <w:szCs w:val="18"/>
        </w:rPr>
      </w:pPr>
      <w:r w:rsidRPr="00524776">
        <w:rPr>
          <w:rFonts w:asciiTheme="majorHAnsi" w:eastAsia="Times New Roman" w:hAnsiTheme="majorHAnsi" w:cstheme="majorHAnsi"/>
          <w:sz w:val="18"/>
          <w:szCs w:val="18"/>
        </w:rPr>
        <w:t>Prostředky pro soustřeďování odpadu</w:t>
      </w:r>
    </w:p>
    <w:p w14:paraId="12E79364" w14:textId="77777777" w:rsidR="002E41C9" w:rsidRPr="0054367B" w:rsidRDefault="002E41C9" w:rsidP="002E41C9">
      <w:pPr>
        <w:pStyle w:val="Odstavecseseznamem"/>
        <w:widowControl/>
        <w:numPr>
          <w:ilvl w:val="0"/>
          <w:numId w:val="20"/>
        </w:numPr>
        <w:suppressAutoHyphens w:val="0"/>
        <w:ind w:left="709" w:hanging="142"/>
        <w:textAlignment w:val="baseline"/>
        <w:rPr>
          <w:rFonts w:asciiTheme="majorHAnsi" w:hAnsiTheme="majorHAnsi" w:cstheme="majorHAnsi"/>
          <w:sz w:val="18"/>
          <w:szCs w:val="18"/>
        </w:rPr>
      </w:pPr>
      <w:r w:rsidRPr="00524776">
        <w:rPr>
          <w:rFonts w:asciiTheme="majorHAnsi" w:eastAsia="Times New Roman" w:hAnsiTheme="majorHAnsi" w:cstheme="majorHAnsi"/>
          <w:sz w:val="18"/>
          <w:szCs w:val="18"/>
        </w:rPr>
        <w:t>Upuštění od odděleného soustřeďování odpadu</w:t>
      </w:r>
    </w:p>
    <w:p w14:paraId="590E19A6" w14:textId="77777777" w:rsidR="002E41C9" w:rsidRPr="00DF1380" w:rsidRDefault="002E41C9" w:rsidP="002E41C9">
      <w:pPr>
        <w:ind w:left="709" w:hanging="283"/>
        <w:rPr>
          <w:rFonts w:asciiTheme="majorHAnsi" w:eastAsia="Times New Roman" w:hAnsiTheme="majorHAnsi" w:cstheme="majorHAnsi"/>
          <w:b/>
          <w:bCs/>
          <w:sz w:val="16"/>
          <w:szCs w:val="16"/>
        </w:rPr>
      </w:pPr>
    </w:p>
    <w:p w14:paraId="0CFAE999" w14:textId="77777777" w:rsidR="002E41C9" w:rsidRPr="00524776" w:rsidRDefault="002E41C9" w:rsidP="002E41C9">
      <w:pPr>
        <w:ind w:left="709" w:hanging="283"/>
        <w:rPr>
          <w:rFonts w:asciiTheme="majorHAnsi" w:eastAsia="Times New Roman" w:hAnsiTheme="majorHAnsi" w:cstheme="majorHAnsi"/>
          <w:b/>
          <w:bCs/>
          <w:sz w:val="18"/>
          <w:szCs w:val="18"/>
        </w:rPr>
      </w:pPr>
      <w:r w:rsidRPr="00524776">
        <w:rPr>
          <w:rFonts w:asciiTheme="majorHAnsi" w:eastAsia="Times New Roman" w:hAnsiTheme="majorHAnsi" w:cstheme="majorHAnsi"/>
          <w:b/>
          <w:bCs/>
          <w:sz w:val="18"/>
          <w:szCs w:val="18"/>
        </w:rPr>
        <w:t>Obecní systémy nakládání s KO</w:t>
      </w:r>
    </w:p>
    <w:p w14:paraId="10E04277" w14:textId="77777777" w:rsidR="002E41C9" w:rsidRDefault="002E41C9" w:rsidP="002E41C9">
      <w:pPr>
        <w:pStyle w:val="Odstavecseseznamem"/>
        <w:widowControl/>
        <w:numPr>
          <w:ilvl w:val="0"/>
          <w:numId w:val="20"/>
        </w:numPr>
        <w:suppressAutoHyphens w:val="0"/>
        <w:ind w:left="709" w:hanging="142"/>
        <w:textAlignment w:val="baseline"/>
        <w:rPr>
          <w:rFonts w:asciiTheme="majorHAnsi" w:eastAsia="Times New Roman" w:hAnsiTheme="majorHAnsi" w:cstheme="majorHAnsi"/>
          <w:sz w:val="18"/>
          <w:szCs w:val="18"/>
        </w:rPr>
      </w:pPr>
      <w:r w:rsidRPr="00BF1A93">
        <w:rPr>
          <w:rFonts w:asciiTheme="majorHAnsi" w:eastAsia="Times New Roman" w:hAnsiTheme="majorHAnsi" w:cstheme="majorHAnsi"/>
          <w:sz w:val="18"/>
          <w:szCs w:val="18"/>
        </w:rPr>
        <w:t>Oddělený sběr komunálních odpadů</w:t>
      </w:r>
    </w:p>
    <w:p w14:paraId="06628555" w14:textId="7A0F8343" w:rsidR="002E41C9" w:rsidRPr="00524776" w:rsidRDefault="002E41C9" w:rsidP="002E41C9">
      <w:pPr>
        <w:pStyle w:val="Odstavecseseznamem"/>
        <w:widowControl/>
        <w:numPr>
          <w:ilvl w:val="0"/>
          <w:numId w:val="20"/>
        </w:numPr>
        <w:suppressAutoHyphens w:val="0"/>
        <w:ind w:left="709" w:hanging="142"/>
        <w:textAlignment w:val="baseline"/>
        <w:rPr>
          <w:rFonts w:asciiTheme="majorHAnsi" w:eastAsia="Times New Roman" w:hAnsiTheme="majorHAnsi" w:cstheme="majorHAnsi"/>
          <w:sz w:val="18"/>
          <w:szCs w:val="18"/>
        </w:rPr>
      </w:pPr>
      <w:r>
        <w:rPr>
          <w:rFonts w:asciiTheme="majorHAnsi" w:eastAsia="Times New Roman" w:hAnsiTheme="majorHAnsi" w:cstheme="majorHAnsi"/>
          <w:sz w:val="18"/>
          <w:szCs w:val="18"/>
        </w:rPr>
        <w:t>Školní sběr a komunální odpady ze sběru mimo obecní systém</w:t>
      </w:r>
    </w:p>
    <w:p w14:paraId="0CA1C6E7" w14:textId="77777777" w:rsidR="002E41C9" w:rsidRPr="00BF1A93" w:rsidRDefault="002E41C9" w:rsidP="002E41C9">
      <w:pPr>
        <w:pStyle w:val="Odstavecseseznamem"/>
        <w:widowControl/>
        <w:numPr>
          <w:ilvl w:val="0"/>
          <w:numId w:val="20"/>
        </w:numPr>
        <w:suppressAutoHyphens w:val="0"/>
        <w:ind w:left="709" w:hanging="142"/>
        <w:textAlignment w:val="baseline"/>
        <w:rPr>
          <w:rFonts w:asciiTheme="majorHAnsi" w:eastAsia="Times New Roman" w:hAnsiTheme="majorHAnsi" w:cstheme="majorHAnsi"/>
          <w:sz w:val="18"/>
          <w:szCs w:val="18"/>
        </w:rPr>
      </w:pPr>
      <w:r w:rsidRPr="00BF1A93">
        <w:rPr>
          <w:rFonts w:asciiTheme="majorHAnsi" w:eastAsia="Times New Roman" w:hAnsiTheme="majorHAnsi" w:cstheme="majorHAnsi"/>
          <w:sz w:val="18"/>
          <w:szCs w:val="18"/>
        </w:rPr>
        <w:t>Výpočet podílu odděleně soustředěných složek KO</w:t>
      </w:r>
    </w:p>
    <w:p w14:paraId="35584829" w14:textId="77777777" w:rsidR="002E41C9" w:rsidRPr="00DF1380" w:rsidRDefault="002E41C9" w:rsidP="002E41C9">
      <w:pPr>
        <w:ind w:left="709" w:hanging="283"/>
        <w:rPr>
          <w:rFonts w:asciiTheme="majorHAnsi" w:eastAsia="Times New Roman" w:hAnsiTheme="majorHAnsi" w:cstheme="majorHAnsi"/>
          <w:b/>
          <w:bCs/>
          <w:sz w:val="16"/>
          <w:szCs w:val="16"/>
        </w:rPr>
      </w:pPr>
    </w:p>
    <w:p w14:paraId="2ACDFE59" w14:textId="77777777" w:rsidR="00242729" w:rsidRDefault="00242729" w:rsidP="002E41C9">
      <w:pPr>
        <w:ind w:left="709" w:hanging="283"/>
        <w:rPr>
          <w:rFonts w:asciiTheme="majorHAnsi" w:eastAsia="Times New Roman" w:hAnsiTheme="majorHAnsi" w:cstheme="majorHAnsi"/>
          <w:b/>
          <w:bCs/>
          <w:sz w:val="18"/>
          <w:szCs w:val="18"/>
        </w:rPr>
      </w:pPr>
    </w:p>
    <w:p w14:paraId="04561D12" w14:textId="77777777" w:rsidR="00242729" w:rsidRDefault="00242729" w:rsidP="002E41C9">
      <w:pPr>
        <w:ind w:left="709" w:hanging="283"/>
        <w:rPr>
          <w:rFonts w:asciiTheme="majorHAnsi" w:eastAsia="Times New Roman" w:hAnsiTheme="majorHAnsi" w:cstheme="majorHAnsi"/>
          <w:b/>
          <w:bCs/>
          <w:sz w:val="18"/>
          <w:szCs w:val="18"/>
        </w:rPr>
      </w:pPr>
    </w:p>
    <w:p w14:paraId="16D5283C" w14:textId="76A5FC93" w:rsidR="002E41C9" w:rsidRPr="00524776" w:rsidRDefault="002E41C9" w:rsidP="002E41C9">
      <w:pPr>
        <w:ind w:left="709" w:hanging="283"/>
        <w:rPr>
          <w:rFonts w:asciiTheme="majorHAnsi" w:eastAsia="Times New Roman" w:hAnsiTheme="majorHAnsi" w:cstheme="majorHAnsi"/>
          <w:b/>
          <w:bCs/>
          <w:sz w:val="18"/>
          <w:szCs w:val="18"/>
        </w:rPr>
      </w:pPr>
      <w:r w:rsidRPr="00524776">
        <w:rPr>
          <w:rFonts w:asciiTheme="majorHAnsi" w:eastAsia="Times New Roman" w:hAnsiTheme="majorHAnsi" w:cstheme="majorHAnsi"/>
          <w:b/>
          <w:bCs/>
          <w:sz w:val="18"/>
          <w:szCs w:val="18"/>
        </w:rPr>
        <w:t xml:space="preserve">Předávání </w:t>
      </w:r>
      <w:r>
        <w:rPr>
          <w:rFonts w:asciiTheme="majorHAnsi" w:eastAsia="Times New Roman" w:hAnsiTheme="majorHAnsi" w:cstheme="majorHAnsi"/>
          <w:b/>
          <w:bCs/>
          <w:sz w:val="18"/>
          <w:szCs w:val="18"/>
        </w:rPr>
        <w:t xml:space="preserve">a přeprava </w:t>
      </w:r>
      <w:r w:rsidRPr="00524776">
        <w:rPr>
          <w:rFonts w:asciiTheme="majorHAnsi" w:eastAsia="Times New Roman" w:hAnsiTheme="majorHAnsi" w:cstheme="majorHAnsi"/>
          <w:b/>
          <w:bCs/>
          <w:sz w:val="18"/>
          <w:szCs w:val="18"/>
        </w:rPr>
        <w:t xml:space="preserve">odpadu </w:t>
      </w:r>
    </w:p>
    <w:p w14:paraId="0A754963" w14:textId="77777777" w:rsidR="002E41C9" w:rsidRDefault="002E41C9" w:rsidP="002E41C9">
      <w:pPr>
        <w:pStyle w:val="Odstavecseseznamem"/>
        <w:numPr>
          <w:ilvl w:val="0"/>
          <w:numId w:val="21"/>
        </w:numPr>
        <w:ind w:left="709" w:hanging="142"/>
        <w:rPr>
          <w:rFonts w:asciiTheme="majorHAnsi" w:eastAsia="Times New Roman" w:hAnsiTheme="majorHAnsi" w:cstheme="majorHAnsi"/>
          <w:bCs/>
          <w:sz w:val="18"/>
          <w:szCs w:val="18"/>
        </w:rPr>
      </w:pPr>
      <w:r w:rsidRPr="00524776">
        <w:rPr>
          <w:rFonts w:asciiTheme="majorHAnsi" w:eastAsia="Times New Roman" w:hAnsiTheme="majorHAnsi" w:cstheme="majorHAnsi"/>
          <w:bCs/>
          <w:sz w:val="18"/>
          <w:szCs w:val="18"/>
        </w:rPr>
        <w:t>Předávání odpadu do zařízení,</w:t>
      </w:r>
    </w:p>
    <w:p w14:paraId="508D084C" w14:textId="0BC30397" w:rsidR="002E41C9" w:rsidRPr="00524776" w:rsidRDefault="002E41C9" w:rsidP="002E41C9">
      <w:pPr>
        <w:pStyle w:val="Odstavecseseznamem"/>
        <w:numPr>
          <w:ilvl w:val="0"/>
          <w:numId w:val="21"/>
        </w:numPr>
        <w:ind w:left="709" w:hanging="142"/>
        <w:rPr>
          <w:rFonts w:asciiTheme="majorHAnsi" w:eastAsia="Times New Roman" w:hAnsiTheme="majorHAnsi" w:cstheme="majorHAnsi"/>
          <w:bCs/>
          <w:sz w:val="18"/>
          <w:szCs w:val="18"/>
        </w:rPr>
      </w:pPr>
      <w:r>
        <w:rPr>
          <w:rFonts w:asciiTheme="majorHAnsi" w:eastAsia="Times New Roman" w:hAnsiTheme="majorHAnsi" w:cstheme="majorHAnsi"/>
          <w:bCs/>
          <w:sz w:val="18"/>
          <w:szCs w:val="18"/>
        </w:rPr>
        <w:t>Předávání písemných informací a ZPO</w:t>
      </w:r>
    </w:p>
    <w:p w14:paraId="4D842154" w14:textId="4308D110" w:rsidR="002E41C9" w:rsidRPr="003A2F0F" w:rsidRDefault="002E41C9" w:rsidP="003A2F0F">
      <w:pPr>
        <w:pStyle w:val="Odstavecseseznamem"/>
        <w:numPr>
          <w:ilvl w:val="0"/>
          <w:numId w:val="21"/>
        </w:numPr>
        <w:tabs>
          <w:tab w:val="clear" w:pos="1080"/>
          <w:tab w:val="num" w:pos="993"/>
        </w:tabs>
        <w:ind w:left="709" w:hanging="142"/>
        <w:rPr>
          <w:rFonts w:asciiTheme="majorHAnsi" w:eastAsia="Times New Roman" w:hAnsiTheme="majorHAnsi" w:cstheme="majorHAnsi"/>
          <w:b/>
          <w:bCs/>
          <w:sz w:val="18"/>
          <w:szCs w:val="18"/>
        </w:rPr>
      </w:pPr>
      <w:r w:rsidRPr="003A2F0F">
        <w:rPr>
          <w:rFonts w:asciiTheme="majorHAnsi" w:eastAsia="Times New Roman" w:hAnsiTheme="majorHAnsi" w:cstheme="majorHAnsi"/>
          <w:bCs/>
          <w:sz w:val="18"/>
          <w:szCs w:val="18"/>
        </w:rPr>
        <w:t xml:space="preserve">Předávání odpadu obchodníkovi s odpady, </w:t>
      </w:r>
    </w:p>
    <w:p w14:paraId="60FF658F" w14:textId="77777777" w:rsidR="002E41C9" w:rsidRPr="00652BC1" w:rsidRDefault="002E41C9" w:rsidP="003A2F0F">
      <w:pPr>
        <w:pStyle w:val="Odstavecseseznamem"/>
        <w:numPr>
          <w:ilvl w:val="0"/>
          <w:numId w:val="21"/>
        </w:numPr>
        <w:tabs>
          <w:tab w:val="clear" w:pos="1080"/>
          <w:tab w:val="num" w:pos="709"/>
        </w:tabs>
        <w:ind w:left="709" w:hanging="142"/>
        <w:rPr>
          <w:rFonts w:asciiTheme="majorHAnsi" w:eastAsia="Times New Roman" w:hAnsiTheme="majorHAnsi" w:cstheme="majorHAnsi"/>
          <w:b/>
          <w:bCs/>
          <w:sz w:val="18"/>
          <w:szCs w:val="18"/>
        </w:rPr>
      </w:pPr>
      <w:r w:rsidRPr="00524776">
        <w:rPr>
          <w:rFonts w:asciiTheme="majorHAnsi" w:eastAsia="Times New Roman" w:hAnsiTheme="majorHAnsi" w:cstheme="majorHAnsi"/>
          <w:bCs/>
          <w:sz w:val="18"/>
          <w:szCs w:val="18"/>
        </w:rPr>
        <w:t>Předávání odpadu obci</w:t>
      </w:r>
    </w:p>
    <w:p w14:paraId="40E81B2E" w14:textId="77777777" w:rsidR="002E41C9" w:rsidRPr="00652BC1" w:rsidRDefault="002E41C9" w:rsidP="003A2F0F">
      <w:pPr>
        <w:pStyle w:val="Odstavecseseznamem"/>
        <w:numPr>
          <w:ilvl w:val="0"/>
          <w:numId w:val="21"/>
        </w:numPr>
        <w:tabs>
          <w:tab w:val="clear" w:pos="1080"/>
          <w:tab w:val="num" w:pos="709"/>
        </w:tabs>
        <w:ind w:left="709" w:hanging="142"/>
        <w:rPr>
          <w:rFonts w:asciiTheme="majorHAnsi" w:eastAsia="Times New Roman" w:hAnsiTheme="majorHAnsi" w:cstheme="majorHAnsi"/>
          <w:b/>
          <w:bCs/>
          <w:sz w:val="18"/>
          <w:szCs w:val="18"/>
        </w:rPr>
      </w:pPr>
      <w:r w:rsidRPr="00652BC1">
        <w:rPr>
          <w:rFonts w:asciiTheme="majorHAnsi" w:eastAsia="Times New Roman" w:hAnsiTheme="majorHAnsi" w:cstheme="majorHAnsi"/>
          <w:bCs/>
          <w:sz w:val="18"/>
          <w:szCs w:val="18"/>
        </w:rPr>
        <w:t>Požadavky na přepravu odpadů</w:t>
      </w:r>
    </w:p>
    <w:p w14:paraId="236793B2" w14:textId="77777777" w:rsidR="002E41C9" w:rsidRPr="00DF1380" w:rsidRDefault="002E41C9" w:rsidP="002E41C9">
      <w:pPr>
        <w:ind w:left="709" w:hanging="283"/>
        <w:rPr>
          <w:rFonts w:asciiTheme="majorHAnsi" w:eastAsia="Times New Roman" w:hAnsiTheme="majorHAnsi" w:cstheme="majorHAnsi"/>
          <w:b/>
          <w:bCs/>
          <w:sz w:val="16"/>
          <w:szCs w:val="16"/>
        </w:rPr>
      </w:pPr>
    </w:p>
    <w:p w14:paraId="5799E14A" w14:textId="77777777" w:rsidR="002E41C9" w:rsidRPr="00524776" w:rsidRDefault="002E41C9" w:rsidP="002E41C9">
      <w:pPr>
        <w:ind w:left="709" w:hanging="283"/>
        <w:rPr>
          <w:rFonts w:asciiTheme="majorHAnsi" w:eastAsia="Times New Roman" w:hAnsiTheme="majorHAnsi" w:cstheme="majorHAnsi"/>
          <w:b/>
          <w:bCs/>
          <w:sz w:val="18"/>
          <w:szCs w:val="18"/>
        </w:rPr>
      </w:pPr>
      <w:r w:rsidRPr="00524776">
        <w:rPr>
          <w:rFonts w:asciiTheme="majorHAnsi" w:eastAsia="Times New Roman" w:hAnsiTheme="majorHAnsi" w:cstheme="majorHAnsi"/>
          <w:b/>
          <w:bCs/>
          <w:sz w:val="18"/>
          <w:szCs w:val="18"/>
        </w:rPr>
        <w:t xml:space="preserve">Povinnosti při nakládání s některými odpady </w:t>
      </w:r>
    </w:p>
    <w:p w14:paraId="4564B49D" w14:textId="77777777" w:rsidR="002E41C9" w:rsidRPr="00524776" w:rsidRDefault="002E41C9" w:rsidP="002E41C9">
      <w:pPr>
        <w:pStyle w:val="Odstavecseseznamem"/>
        <w:numPr>
          <w:ilvl w:val="0"/>
          <w:numId w:val="21"/>
        </w:numPr>
        <w:ind w:left="709" w:hanging="142"/>
        <w:rPr>
          <w:rFonts w:asciiTheme="majorHAnsi" w:eastAsia="Times New Roman" w:hAnsiTheme="majorHAnsi" w:cstheme="majorHAnsi"/>
          <w:bCs/>
          <w:sz w:val="18"/>
          <w:szCs w:val="18"/>
        </w:rPr>
      </w:pPr>
      <w:r w:rsidRPr="00524776">
        <w:rPr>
          <w:rFonts w:asciiTheme="majorHAnsi" w:eastAsia="Times New Roman" w:hAnsiTheme="majorHAnsi" w:cstheme="majorHAnsi"/>
          <w:bCs/>
          <w:sz w:val="18"/>
          <w:szCs w:val="18"/>
        </w:rPr>
        <w:t>Nebezpečné odpady – označování, ohlašování</w:t>
      </w:r>
    </w:p>
    <w:p w14:paraId="4371D7FB" w14:textId="77777777" w:rsidR="002E41C9" w:rsidRPr="00524776" w:rsidRDefault="002E41C9" w:rsidP="002E41C9">
      <w:pPr>
        <w:pStyle w:val="Odstavecseseznamem"/>
        <w:numPr>
          <w:ilvl w:val="0"/>
          <w:numId w:val="21"/>
        </w:numPr>
        <w:ind w:left="709" w:hanging="142"/>
        <w:rPr>
          <w:rFonts w:asciiTheme="majorHAnsi" w:eastAsia="Times New Roman" w:hAnsiTheme="majorHAnsi" w:cstheme="majorHAnsi"/>
          <w:bCs/>
          <w:sz w:val="18"/>
          <w:szCs w:val="18"/>
        </w:rPr>
      </w:pPr>
      <w:r w:rsidRPr="00524776">
        <w:rPr>
          <w:rFonts w:asciiTheme="majorHAnsi" w:eastAsia="Times New Roman" w:hAnsiTheme="majorHAnsi" w:cstheme="majorHAnsi"/>
          <w:bCs/>
          <w:sz w:val="18"/>
          <w:szCs w:val="18"/>
        </w:rPr>
        <w:t xml:space="preserve">Stavební materiály a odpady </w:t>
      </w:r>
    </w:p>
    <w:p w14:paraId="01779613" w14:textId="77777777" w:rsidR="002E41C9" w:rsidRPr="00524776" w:rsidRDefault="002E41C9" w:rsidP="002E41C9">
      <w:pPr>
        <w:pStyle w:val="Odstavecseseznamem"/>
        <w:numPr>
          <w:ilvl w:val="0"/>
          <w:numId w:val="21"/>
        </w:numPr>
        <w:ind w:left="709" w:hanging="142"/>
        <w:rPr>
          <w:rFonts w:asciiTheme="majorHAnsi" w:eastAsia="Times New Roman" w:hAnsiTheme="majorHAnsi" w:cstheme="majorHAnsi"/>
          <w:b/>
          <w:bCs/>
          <w:sz w:val="18"/>
          <w:szCs w:val="18"/>
        </w:rPr>
      </w:pPr>
      <w:r w:rsidRPr="00524776">
        <w:rPr>
          <w:rFonts w:asciiTheme="majorHAnsi" w:eastAsia="Times New Roman" w:hAnsiTheme="majorHAnsi" w:cstheme="majorHAnsi"/>
          <w:bCs/>
          <w:sz w:val="18"/>
          <w:szCs w:val="18"/>
        </w:rPr>
        <w:t xml:space="preserve">Odpady ze zdravotní a veterinární péče </w:t>
      </w:r>
    </w:p>
    <w:p w14:paraId="63C4FADE" w14:textId="77777777" w:rsidR="002E41C9" w:rsidRDefault="002E41C9" w:rsidP="002E41C9">
      <w:pPr>
        <w:widowControl/>
        <w:suppressAutoHyphens w:val="0"/>
        <w:textAlignment w:val="baseline"/>
        <w:rPr>
          <w:rFonts w:asciiTheme="majorHAnsi" w:hAnsiTheme="majorHAnsi" w:cstheme="majorHAnsi"/>
          <w:sz w:val="18"/>
          <w:szCs w:val="18"/>
        </w:rPr>
      </w:pPr>
    </w:p>
    <w:p w14:paraId="42B31188" w14:textId="77777777" w:rsidR="005A28F3" w:rsidRPr="004107E2" w:rsidRDefault="005A28F3" w:rsidP="002E41C9">
      <w:pPr>
        <w:widowControl/>
        <w:suppressAutoHyphens w:val="0"/>
        <w:textAlignment w:val="baseline"/>
        <w:rPr>
          <w:rFonts w:asciiTheme="majorHAnsi" w:hAnsiTheme="majorHAnsi" w:cstheme="majorHAnsi"/>
          <w:sz w:val="18"/>
          <w:szCs w:val="18"/>
        </w:rPr>
      </w:pPr>
    </w:p>
    <w:p w14:paraId="16D8F7AF" w14:textId="518BCDEE" w:rsidR="002E41C9" w:rsidRPr="004107E2" w:rsidRDefault="002E41C9" w:rsidP="002E41C9">
      <w:pPr>
        <w:ind w:left="709" w:hanging="283"/>
        <w:rPr>
          <w:rFonts w:asciiTheme="majorHAnsi" w:eastAsia="Times New Roman" w:hAnsiTheme="majorHAnsi" w:cstheme="majorHAnsi"/>
          <w:b/>
          <w:bCs/>
          <w:caps/>
          <w:color w:val="FF0000"/>
          <w:sz w:val="18"/>
          <w:szCs w:val="18"/>
        </w:rPr>
      </w:pPr>
      <w:r w:rsidRPr="00330C5D">
        <w:rPr>
          <w:rFonts w:asciiTheme="majorHAnsi" w:eastAsia="Times New Roman" w:hAnsiTheme="majorHAnsi" w:cstheme="majorHAnsi"/>
          <w:b/>
          <w:bCs/>
          <w:caps/>
          <w:color w:val="auto"/>
          <w:sz w:val="20"/>
        </w:rPr>
        <w:t xml:space="preserve">Blok II. </w:t>
      </w:r>
      <w:r w:rsidR="00AB0899" w:rsidRPr="00330C5D">
        <w:rPr>
          <w:rFonts w:asciiTheme="majorHAnsi" w:eastAsia="Times New Roman" w:hAnsiTheme="majorHAnsi" w:cstheme="majorHAnsi"/>
          <w:b/>
          <w:bCs/>
          <w:caps/>
          <w:color w:val="auto"/>
          <w:sz w:val="20"/>
        </w:rPr>
        <w:t xml:space="preserve">- </w:t>
      </w:r>
      <w:r w:rsidR="00CE5979" w:rsidRPr="00330C5D">
        <w:rPr>
          <w:rFonts w:asciiTheme="majorHAnsi" w:eastAsia="Times New Roman" w:hAnsiTheme="majorHAnsi" w:cstheme="majorHAnsi"/>
          <w:b/>
          <w:bCs/>
          <w:caps/>
          <w:color w:val="auto"/>
          <w:sz w:val="20"/>
        </w:rPr>
        <w:t>VEDENÍ PRŮBĚŽNÉ EVIDENCE</w:t>
      </w:r>
      <w:r w:rsidRPr="00330C5D">
        <w:rPr>
          <w:rFonts w:asciiTheme="majorHAnsi" w:eastAsia="Times New Roman" w:hAnsiTheme="majorHAnsi" w:cstheme="majorHAnsi"/>
          <w:b/>
          <w:bCs/>
          <w:caps/>
          <w:color w:val="auto"/>
          <w:sz w:val="20"/>
        </w:rPr>
        <w:t xml:space="preserve"> a ohlašování </w:t>
      </w:r>
      <w:r w:rsidR="00B20912" w:rsidRPr="00330C5D">
        <w:rPr>
          <w:rFonts w:asciiTheme="majorHAnsi" w:eastAsia="Times New Roman" w:hAnsiTheme="majorHAnsi" w:cstheme="majorHAnsi"/>
          <w:b/>
          <w:bCs/>
          <w:caps/>
          <w:color w:val="auto"/>
          <w:sz w:val="20"/>
        </w:rPr>
        <w:t>ODPADŮ OD ROKU 2025</w:t>
      </w:r>
    </w:p>
    <w:p w14:paraId="3FACF0A9" w14:textId="77777777" w:rsidR="005819D5" w:rsidRDefault="005819D5" w:rsidP="002E41C9">
      <w:pPr>
        <w:ind w:left="709" w:hanging="283"/>
        <w:rPr>
          <w:rFonts w:asciiTheme="majorHAnsi" w:eastAsia="Times New Roman" w:hAnsiTheme="majorHAnsi" w:cstheme="majorHAnsi"/>
          <w:b/>
          <w:bCs/>
          <w:sz w:val="18"/>
          <w:szCs w:val="18"/>
        </w:rPr>
      </w:pPr>
    </w:p>
    <w:p w14:paraId="1CA2BC22" w14:textId="07EE303B" w:rsidR="002E41C9" w:rsidRPr="00EC668F" w:rsidRDefault="00CE5979" w:rsidP="002E41C9">
      <w:pPr>
        <w:ind w:left="709" w:hanging="283"/>
        <w:rPr>
          <w:rFonts w:asciiTheme="majorHAnsi" w:eastAsia="Times New Roman" w:hAnsiTheme="majorHAnsi" w:cstheme="majorHAnsi"/>
          <w:b/>
          <w:bCs/>
          <w:sz w:val="18"/>
          <w:szCs w:val="18"/>
        </w:rPr>
      </w:pPr>
      <w:r w:rsidRPr="00EC668F">
        <w:rPr>
          <w:rFonts w:asciiTheme="majorHAnsi" w:eastAsia="Times New Roman" w:hAnsiTheme="majorHAnsi" w:cstheme="majorHAnsi"/>
          <w:b/>
          <w:bCs/>
          <w:sz w:val="18"/>
          <w:szCs w:val="18"/>
        </w:rPr>
        <w:t>Vedení průběžné</w:t>
      </w:r>
      <w:r w:rsidR="002E41C9" w:rsidRPr="00EC668F">
        <w:rPr>
          <w:rFonts w:asciiTheme="majorHAnsi" w:eastAsia="Times New Roman" w:hAnsiTheme="majorHAnsi" w:cstheme="majorHAnsi"/>
          <w:b/>
          <w:bCs/>
          <w:sz w:val="18"/>
          <w:szCs w:val="18"/>
        </w:rPr>
        <w:t xml:space="preserve"> evidence odpadů v roce 202</w:t>
      </w:r>
      <w:r w:rsidR="003748D7">
        <w:rPr>
          <w:rFonts w:asciiTheme="majorHAnsi" w:eastAsia="Times New Roman" w:hAnsiTheme="majorHAnsi" w:cstheme="majorHAnsi"/>
          <w:b/>
          <w:bCs/>
          <w:sz w:val="18"/>
          <w:szCs w:val="18"/>
        </w:rPr>
        <w:t>4</w:t>
      </w:r>
      <w:r w:rsidR="002E41C9" w:rsidRPr="00EC668F">
        <w:rPr>
          <w:rFonts w:asciiTheme="majorHAnsi" w:eastAsia="Times New Roman" w:hAnsiTheme="majorHAnsi" w:cstheme="majorHAnsi"/>
          <w:b/>
          <w:bCs/>
          <w:sz w:val="18"/>
          <w:szCs w:val="18"/>
        </w:rPr>
        <w:t xml:space="preserve"> a </w:t>
      </w:r>
      <w:r w:rsidRPr="00EC668F">
        <w:rPr>
          <w:rFonts w:asciiTheme="majorHAnsi" w:eastAsia="Times New Roman" w:hAnsiTheme="majorHAnsi" w:cstheme="majorHAnsi"/>
          <w:b/>
          <w:bCs/>
          <w:sz w:val="18"/>
          <w:szCs w:val="18"/>
        </w:rPr>
        <w:t>ohlašování odpadů za</w:t>
      </w:r>
      <w:r w:rsidR="002E41C9" w:rsidRPr="00EC668F">
        <w:rPr>
          <w:rFonts w:asciiTheme="majorHAnsi" w:eastAsia="Times New Roman" w:hAnsiTheme="majorHAnsi" w:cstheme="majorHAnsi"/>
          <w:b/>
          <w:bCs/>
          <w:sz w:val="18"/>
          <w:szCs w:val="18"/>
        </w:rPr>
        <w:t xml:space="preserve"> rok </w:t>
      </w:r>
      <w:r w:rsidR="003748D7" w:rsidRPr="00EC668F">
        <w:rPr>
          <w:rFonts w:asciiTheme="majorHAnsi" w:eastAsia="Times New Roman" w:hAnsiTheme="majorHAnsi" w:cstheme="majorHAnsi"/>
          <w:b/>
          <w:bCs/>
          <w:sz w:val="18"/>
          <w:szCs w:val="18"/>
        </w:rPr>
        <w:t>202</w:t>
      </w:r>
      <w:r w:rsidR="003748D7">
        <w:rPr>
          <w:rFonts w:asciiTheme="majorHAnsi" w:eastAsia="Times New Roman" w:hAnsiTheme="majorHAnsi" w:cstheme="majorHAnsi"/>
          <w:b/>
          <w:bCs/>
          <w:sz w:val="18"/>
          <w:szCs w:val="18"/>
        </w:rPr>
        <w:t>4</w:t>
      </w:r>
    </w:p>
    <w:p w14:paraId="2A1829BD" w14:textId="067A9A51" w:rsidR="002E41C9" w:rsidRPr="00C12D48" w:rsidRDefault="002E41C9" w:rsidP="002E41C9">
      <w:pPr>
        <w:pStyle w:val="Bezmezer"/>
        <w:numPr>
          <w:ilvl w:val="0"/>
          <w:numId w:val="23"/>
        </w:numPr>
        <w:ind w:left="709" w:hanging="142"/>
        <w:rPr>
          <w:rFonts w:asciiTheme="majorHAnsi" w:eastAsia="Times New Roman" w:hAnsiTheme="majorHAnsi" w:cstheme="majorHAnsi"/>
          <w:sz w:val="18"/>
          <w:szCs w:val="18"/>
        </w:rPr>
      </w:pPr>
      <w:r w:rsidRPr="00524776">
        <w:rPr>
          <w:rFonts w:asciiTheme="majorHAnsi" w:hAnsiTheme="majorHAnsi" w:cstheme="majorHAnsi"/>
          <w:sz w:val="18"/>
          <w:szCs w:val="18"/>
        </w:rPr>
        <w:t xml:space="preserve">Vedení průběžné evidence původce </w:t>
      </w:r>
      <w:r>
        <w:rPr>
          <w:rFonts w:asciiTheme="majorHAnsi" w:hAnsiTheme="majorHAnsi" w:cstheme="majorHAnsi"/>
          <w:sz w:val="18"/>
          <w:szCs w:val="18"/>
        </w:rPr>
        <w:t>do 31.12.202</w:t>
      </w:r>
      <w:r w:rsidR="003748D7">
        <w:rPr>
          <w:rFonts w:asciiTheme="majorHAnsi" w:hAnsiTheme="majorHAnsi" w:cstheme="majorHAnsi"/>
          <w:sz w:val="18"/>
          <w:szCs w:val="18"/>
        </w:rPr>
        <w:t>4</w:t>
      </w:r>
    </w:p>
    <w:p w14:paraId="7C05F2C6" w14:textId="287EBDF7" w:rsidR="002E41C9" w:rsidRDefault="002E41C9" w:rsidP="002E41C9">
      <w:pPr>
        <w:pStyle w:val="Bezmezer"/>
        <w:numPr>
          <w:ilvl w:val="0"/>
          <w:numId w:val="23"/>
        </w:numPr>
        <w:ind w:left="709" w:hanging="142"/>
        <w:rPr>
          <w:rFonts w:asciiTheme="majorHAnsi" w:hAnsiTheme="majorHAnsi" w:cstheme="majorHAnsi"/>
          <w:sz w:val="18"/>
          <w:szCs w:val="18"/>
        </w:rPr>
      </w:pPr>
      <w:r w:rsidRPr="00524776">
        <w:rPr>
          <w:rFonts w:asciiTheme="majorHAnsi" w:hAnsiTheme="majorHAnsi" w:cstheme="majorHAnsi"/>
          <w:sz w:val="18"/>
          <w:szCs w:val="18"/>
        </w:rPr>
        <w:t xml:space="preserve">Ohlašování odpadů </w:t>
      </w:r>
      <w:r>
        <w:rPr>
          <w:rFonts w:asciiTheme="majorHAnsi" w:hAnsiTheme="majorHAnsi" w:cstheme="majorHAnsi"/>
          <w:sz w:val="18"/>
          <w:szCs w:val="18"/>
        </w:rPr>
        <w:t>původci za rok 202</w:t>
      </w:r>
      <w:r w:rsidR="003748D7">
        <w:rPr>
          <w:rFonts w:asciiTheme="majorHAnsi" w:hAnsiTheme="majorHAnsi" w:cstheme="majorHAnsi"/>
          <w:sz w:val="18"/>
          <w:szCs w:val="18"/>
        </w:rPr>
        <w:t>4</w:t>
      </w:r>
    </w:p>
    <w:p w14:paraId="0B3FA233" w14:textId="214A6A79" w:rsidR="002E41C9" w:rsidRPr="00902616" w:rsidRDefault="002E41C9" w:rsidP="002E41C9">
      <w:pPr>
        <w:pStyle w:val="Bezmezer"/>
        <w:numPr>
          <w:ilvl w:val="0"/>
          <w:numId w:val="23"/>
        </w:numPr>
        <w:ind w:left="709" w:hanging="142"/>
        <w:rPr>
          <w:rFonts w:asciiTheme="majorHAnsi" w:hAnsiTheme="majorHAnsi" w:cstheme="majorHAnsi"/>
          <w:sz w:val="18"/>
          <w:szCs w:val="18"/>
        </w:rPr>
      </w:pPr>
      <w:r w:rsidRPr="00524776">
        <w:rPr>
          <w:rFonts w:asciiTheme="majorHAnsi" w:hAnsiTheme="majorHAnsi" w:cstheme="majorHAnsi"/>
          <w:sz w:val="18"/>
          <w:szCs w:val="18"/>
        </w:rPr>
        <w:t xml:space="preserve">Ohlašování odpadů </w:t>
      </w:r>
      <w:r>
        <w:rPr>
          <w:rFonts w:asciiTheme="majorHAnsi" w:hAnsiTheme="majorHAnsi" w:cstheme="majorHAnsi"/>
          <w:sz w:val="18"/>
          <w:szCs w:val="18"/>
        </w:rPr>
        <w:t>obcemi za rok 202</w:t>
      </w:r>
      <w:r w:rsidR="003748D7">
        <w:rPr>
          <w:rFonts w:asciiTheme="majorHAnsi" w:hAnsiTheme="majorHAnsi" w:cstheme="majorHAnsi"/>
          <w:sz w:val="18"/>
          <w:szCs w:val="18"/>
        </w:rPr>
        <w:t>4</w:t>
      </w:r>
    </w:p>
    <w:p w14:paraId="233E3334" w14:textId="77777777" w:rsidR="002E41C9" w:rsidRPr="001F4192" w:rsidRDefault="002E41C9" w:rsidP="002E41C9">
      <w:pPr>
        <w:pStyle w:val="Bezmezer"/>
        <w:rPr>
          <w:rFonts w:asciiTheme="majorHAnsi" w:hAnsiTheme="majorHAnsi" w:cstheme="majorHAnsi"/>
          <w:sz w:val="16"/>
          <w:szCs w:val="16"/>
        </w:rPr>
      </w:pPr>
    </w:p>
    <w:p w14:paraId="243F1FF8" w14:textId="35B7CD53" w:rsidR="002E41C9" w:rsidRPr="00EC668F" w:rsidRDefault="00CE5979" w:rsidP="002E41C9">
      <w:pPr>
        <w:ind w:left="709" w:hanging="283"/>
        <w:rPr>
          <w:rFonts w:asciiTheme="majorHAnsi" w:eastAsia="Times New Roman" w:hAnsiTheme="majorHAnsi" w:cstheme="majorHAnsi"/>
          <w:b/>
          <w:bCs/>
          <w:sz w:val="18"/>
          <w:szCs w:val="18"/>
        </w:rPr>
      </w:pPr>
      <w:r w:rsidRPr="00EC668F">
        <w:rPr>
          <w:rFonts w:asciiTheme="majorHAnsi" w:eastAsia="Times New Roman" w:hAnsiTheme="majorHAnsi" w:cstheme="majorHAnsi"/>
          <w:b/>
          <w:bCs/>
          <w:sz w:val="18"/>
          <w:szCs w:val="18"/>
        </w:rPr>
        <w:t>Vedení průběžné</w:t>
      </w:r>
      <w:r w:rsidR="002E41C9" w:rsidRPr="00EC668F">
        <w:rPr>
          <w:rFonts w:asciiTheme="majorHAnsi" w:eastAsia="Times New Roman" w:hAnsiTheme="majorHAnsi" w:cstheme="majorHAnsi"/>
          <w:b/>
          <w:bCs/>
          <w:sz w:val="18"/>
          <w:szCs w:val="18"/>
        </w:rPr>
        <w:t xml:space="preserve"> evidence odpadů v roce 202</w:t>
      </w:r>
      <w:r w:rsidR="003748D7">
        <w:rPr>
          <w:rFonts w:asciiTheme="majorHAnsi" w:eastAsia="Times New Roman" w:hAnsiTheme="majorHAnsi" w:cstheme="majorHAnsi"/>
          <w:b/>
          <w:bCs/>
          <w:sz w:val="18"/>
          <w:szCs w:val="18"/>
        </w:rPr>
        <w:t>5</w:t>
      </w:r>
      <w:r w:rsidR="002E41C9" w:rsidRPr="00EC668F">
        <w:rPr>
          <w:rFonts w:asciiTheme="majorHAnsi" w:eastAsia="Times New Roman" w:hAnsiTheme="majorHAnsi" w:cstheme="majorHAnsi"/>
          <w:b/>
          <w:bCs/>
          <w:sz w:val="18"/>
          <w:szCs w:val="18"/>
        </w:rPr>
        <w:t xml:space="preserve"> a násl.</w:t>
      </w:r>
    </w:p>
    <w:p w14:paraId="24BA2AE9" w14:textId="367AE282" w:rsidR="002E41C9" w:rsidRPr="000E252D" w:rsidRDefault="002E41C9" w:rsidP="002E41C9">
      <w:pPr>
        <w:pStyle w:val="Bezmezer"/>
        <w:numPr>
          <w:ilvl w:val="0"/>
          <w:numId w:val="23"/>
        </w:numPr>
        <w:ind w:left="709" w:hanging="142"/>
        <w:rPr>
          <w:rFonts w:asciiTheme="majorHAnsi" w:eastAsia="Times New Roman" w:hAnsiTheme="majorHAnsi" w:cstheme="majorHAnsi"/>
          <w:sz w:val="18"/>
          <w:szCs w:val="18"/>
        </w:rPr>
      </w:pPr>
      <w:r w:rsidRPr="00524776">
        <w:rPr>
          <w:rFonts w:asciiTheme="majorHAnsi" w:hAnsiTheme="majorHAnsi" w:cstheme="majorHAnsi"/>
          <w:sz w:val="18"/>
          <w:szCs w:val="18"/>
        </w:rPr>
        <w:t xml:space="preserve">Vedení průběžné evidence původce </w:t>
      </w:r>
      <w:r>
        <w:rPr>
          <w:rFonts w:asciiTheme="majorHAnsi" w:hAnsiTheme="majorHAnsi" w:cstheme="majorHAnsi"/>
          <w:sz w:val="18"/>
          <w:szCs w:val="18"/>
        </w:rPr>
        <w:t>od 1.1.202</w:t>
      </w:r>
      <w:r w:rsidR="003748D7">
        <w:rPr>
          <w:rFonts w:asciiTheme="majorHAnsi" w:hAnsiTheme="majorHAnsi" w:cstheme="majorHAnsi"/>
          <w:sz w:val="18"/>
          <w:szCs w:val="18"/>
        </w:rPr>
        <w:t>5</w:t>
      </w:r>
    </w:p>
    <w:p w14:paraId="150D00DE" w14:textId="2E5D0C9B" w:rsidR="002E41C9" w:rsidRPr="00524776" w:rsidRDefault="002E41C9" w:rsidP="002E41C9">
      <w:pPr>
        <w:pStyle w:val="Bezmezer"/>
        <w:numPr>
          <w:ilvl w:val="0"/>
          <w:numId w:val="23"/>
        </w:numPr>
        <w:ind w:left="709" w:hanging="142"/>
        <w:rPr>
          <w:rFonts w:asciiTheme="majorHAnsi" w:eastAsia="Times New Roman" w:hAnsiTheme="majorHAnsi" w:cstheme="majorHAnsi"/>
          <w:sz w:val="18"/>
          <w:szCs w:val="18"/>
        </w:rPr>
      </w:pPr>
      <w:r w:rsidRPr="00524776">
        <w:rPr>
          <w:rFonts w:asciiTheme="majorHAnsi" w:hAnsiTheme="majorHAnsi" w:cstheme="majorHAnsi"/>
          <w:sz w:val="18"/>
          <w:szCs w:val="18"/>
        </w:rPr>
        <w:t xml:space="preserve">Vedení průběžné evidence </w:t>
      </w:r>
      <w:r>
        <w:rPr>
          <w:rFonts w:asciiTheme="majorHAnsi" w:hAnsiTheme="majorHAnsi" w:cstheme="majorHAnsi"/>
          <w:sz w:val="18"/>
          <w:szCs w:val="18"/>
        </w:rPr>
        <w:t>při sběru kovových odpadů od 1.1.202</w:t>
      </w:r>
      <w:r w:rsidR="003748D7">
        <w:rPr>
          <w:rFonts w:asciiTheme="majorHAnsi" w:hAnsiTheme="majorHAnsi" w:cstheme="majorHAnsi"/>
          <w:sz w:val="18"/>
          <w:szCs w:val="18"/>
        </w:rPr>
        <w:t>5</w:t>
      </w:r>
      <w:r w:rsidRPr="00524776">
        <w:rPr>
          <w:rFonts w:asciiTheme="majorHAnsi" w:hAnsiTheme="majorHAnsi" w:cstheme="majorHAnsi"/>
          <w:sz w:val="18"/>
          <w:szCs w:val="18"/>
        </w:rPr>
        <w:t xml:space="preserve"> </w:t>
      </w:r>
    </w:p>
    <w:p w14:paraId="2EE6FE6B" w14:textId="1DD6D8D1" w:rsidR="002E41C9" w:rsidRPr="00524776" w:rsidRDefault="00CE5979" w:rsidP="002E41C9">
      <w:pPr>
        <w:pStyle w:val="Bezmezer"/>
        <w:numPr>
          <w:ilvl w:val="0"/>
          <w:numId w:val="23"/>
        </w:numPr>
        <w:ind w:left="709" w:hanging="142"/>
        <w:rPr>
          <w:rFonts w:asciiTheme="majorHAnsi" w:eastAsia="Times New Roman" w:hAnsiTheme="majorHAnsi" w:cstheme="majorHAnsi"/>
          <w:sz w:val="18"/>
          <w:szCs w:val="18"/>
        </w:rPr>
      </w:pPr>
      <w:r>
        <w:rPr>
          <w:rFonts w:asciiTheme="majorHAnsi" w:eastAsia="Times New Roman" w:hAnsiTheme="majorHAnsi" w:cstheme="majorHAnsi"/>
          <w:sz w:val="18"/>
          <w:szCs w:val="18"/>
        </w:rPr>
        <w:t>Vedení průběžné</w:t>
      </w:r>
      <w:r w:rsidR="002E41C9">
        <w:rPr>
          <w:rFonts w:asciiTheme="majorHAnsi" w:eastAsia="Times New Roman" w:hAnsiTheme="majorHAnsi" w:cstheme="majorHAnsi"/>
          <w:sz w:val="18"/>
          <w:szCs w:val="18"/>
        </w:rPr>
        <w:t xml:space="preserve"> evidence odpadů obcemi od 1.1.2023</w:t>
      </w:r>
    </w:p>
    <w:p w14:paraId="6EBB2A6E" w14:textId="77777777" w:rsidR="002E41C9" w:rsidRPr="001F4192" w:rsidRDefault="002E41C9" w:rsidP="00FC1433">
      <w:pPr>
        <w:pStyle w:val="Bezmezer"/>
        <w:ind w:left="709"/>
        <w:rPr>
          <w:rFonts w:asciiTheme="majorHAnsi" w:eastAsia="Times New Roman" w:hAnsiTheme="majorHAnsi" w:cstheme="majorHAnsi"/>
          <w:sz w:val="16"/>
          <w:szCs w:val="16"/>
        </w:rPr>
      </w:pPr>
    </w:p>
    <w:p w14:paraId="1D57BCD1" w14:textId="5004FA7A" w:rsidR="002E41C9" w:rsidRPr="00EC668F" w:rsidRDefault="00CE5979" w:rsidP="002E41C9">
      <w:pPr>
        <w:ind w:left="709" w:hanging="283"/>
        <w:rPr>
          <w:rFonts w:asciiTheme="majorHAnsi" w:eastAsia="Times New Roman" w:hAnsiTheme="majorHAnsi" w:cstheme="majorHAnsi"/>
          <w:b/>
          <w:bCs/>
          <w:sz w:val="18"/>
          <w:szCs w:val="18"/>
        </w:rPr>
      </w:pPr>
      <w:r w:rsidRPr="00EC668F">
        <w:rPr>
          <w:rFonts w:asciiTheme="majorHAnsi" w:eastAsia="Times New Roman" w:hAnsiTheme="majorHAnsi" w:cstheme="majorHAnsi"/>
          <w:b/>
          <w:bCs/>
          <w:sz w:val="18"/>
          <w:szCs w:val="18"/>
        </w:rPr>
        <w:t>Ohlašování odpadů</w:t>
      </w:r>
      <w:r w:rsidR="002E41C9" w:rsidRPr="00EC668F">
        <w:rPr>
          <w:rFonts w:asciiTheme="majorHAnsi" w:eastAsia="Times New Roman" w:hAnsiTheme="majorHAnsi" w:cstheme="majorHAnsi"/>
          <w:b/>
          <w:bCs/>
          <w:sz w:val="18"/>
          <w:szCs w:val="18"/>
        </w:rPr>
        <w:t xml:space="preserve"> za rok </w:t>
      </w:r>
      <w:r w:rsidR="003748D7" w:rsidRPr="00EC668F">
        <w:rPr>
          <w:rFonts w:asciiTheme="majorHAnsi" w:eastAsia="Times New Roman" w:hAnsiTheme="majorHAnsi" w:cstheme="majorHAnsi"/>
          <w:b/>
          <w:bCs/>
          <w:sz w:val="18"/>
          <w:szCs w:val="18"/>
        </w:rPr>
        <w:t>202</w:t>
      </w:r>
      <w:r w:rsidR="003748D7">
        <w:rPr>
          <w:rFonts w:asciiTheme="majorHAnsi" w:eastAsia="Times New Roman" w:hAnsiTheme="majorHAnsi" w:cstheme="majorHAnsi"/>
          <w:b/>
          <w:bCs/>
          <w:sz w:val="18"/>
          <w:szCs w:val="18"/>
        </w:rPr>
        <w:t>5</w:t>
      </w:r>
      <w:r w:rsidR="003748D7" w:rsidRPr="00EC668F">
        <w:rPr>
          <w:rFonts w:asciiTheme="majorHAnsi" w:eastAsia="Times New Roman" w:hAnsiTheme="majorHAnsi" w:cstheme="majorHAnsi"/>
          <w:b/>
          <w:bCs/>
          <w:sz w:val="18"/>
          <w:szCs w:val="18"/>
        </w:rPr>
        <w:t xml:space="preserve"> </w:t>
      </w:r>
      <w:r w:rsidR="002E41C9" w:rsidRPr="00EC668F">
        <w:rPr>
          <w:rFonts w:asciiTheme="majorHAnsi" w:eastAsia="Times New Roman" w:hAnsiTheme="majorHAnsi" w:cstheme="majorHAnsi"/>
          <w:b/>
          <w:bCs/>
          <w:sz w:val="18"/>
          <w:szCs w:val="18"/>
        </w:rPr>
        <w:t xml:space="preserve">a násl. </w:t>
      </w:r>
    </w:p>
    <w:p w14:paraId="49F36555" w14:textId="4B9DF738" w:rsidR="002E41C9" w:rsidRPr="000E252D" w:rsidRDefault="002E41C9" w:rsidP="002E41C9">
      <w:pPr>
        <w:pStyle w:val="Bezmezer"/>
        <w:numPr>
          <w:ilvl w:val="0"/>
          <w:numId w:val="23"/>
        </w:numPr>
        <w:ind w:left="709" w:hanging="142"/>
        <w:rPr>
          <w:rFonts w:asciiTheme="majorHAnsi" w:eastAsia="Times New Roman" w:hAnsiTheme="majorHAnsi" w:cstheme="majorHAnsi"/>
          <w:sz w:val="18"/>
          <w:szCs w:val="18"/>
        </w:rPr>
      </w:pPr>
      <w:r>
        <w:rPr>
          <w:rFonts w:asciiTheme="majorHAnsi" w:hAnsiTheme="majorHAnsi" w:cstheme="majorHAnsi"/>
          <w:sz w:val="18"/>
          <w:szCs w:val="18"/>
        </w:rPr>
        <w:t>Ohlašování odpadů</w:t>
      </w:r>
      <w:r w:rsidRPr="00524776">
        <w:rPr>
          <w:rFonts w:asciiTheme="majorHAnsi" w:hAnsiTheme="majorHAnsi" w:cstheme="majorHAnsi"/>
          <w:sz w:val="18"/>
          <w:szCs w:val="18"/>
        </w:rPr>
        <w:t xml:space="preserve"> původc</w:t>
      </w:r>
      <w:r>
        <w:rPr>
          <w:rFonts w:asciiTheme="majorHAnsi" w:hAnsiTheme="majorHAnsi" w:cstheme="majorHAnsi"/>
          <w:sz w:val="18"/>
          <w:szCs w:val="18"/>
        </w:rPr>
        <w:t xml:space="preserve">i </w:t>
      </w:r>
    </w:p>
    <w:p w14:paraId="19834BB1" w14:textId="08B01B50" w:rsidR="002E41C9" w:rsidRPr="00B275A8" w:rsidRDefault="002E41C9" w:rsidP="002E41C9">
      <w:pPr>
        <w:pStyle w:val="Bezmezer"/>
        <w:numPr>
          <w:ilvl w:val="0"/>
          <w:numId w:val="23"/>
        </w:numPr>
        <w:ind w:left="709" w:hanging="142"/>
        <w:rPr>
          <w:rFonts w:asciiTheme="majorHAnsi" w:eastAsia="Times New Roman" w:hAnsiTheme="majorHAnsi" w:cstheme="majorHAnsi"/>
          <w:sz w:val="18"/>
          <w:szCs w:val="18"/>
        </w:rPr>
      </w:pPr>
      <w:r>
        <w:rPr>
          <w:rFonts w:asciiTheme="majorHAnsi" w:hAnsiTheme="majorHAnsi" w:cstheme="majorHAnsi"/>
          <w:sz w:val="18"/>
          <w:szCs w:val="18"/>
        </w:rPr>
        <w:t>Ohlašování odpadů</w:t>
      </w:r>
      <w:r w:rsidRPr="00524776">
        <w:rPr>
          <w:rFonts w:asciiTheme="majorHAnsi" w:hAnsiTheme="majorHAnsi" w:cstheme="majorHAnsi"/>
          <w:sz w:val="18"/>
          <w:szCs w:val="18"/>
        </w:rPr>
        <w:t xml:space="preserve"> </w:t>
      </w:r>
      <w:r w:rsidR="0060214F">
        <w:rPr>
          <w:rFonts w:asciiTheme="majorHAnsi" w:hAnsiTheme="majorHAnsi" w:cstheme="majorHAnsi"/>
          <w:sz w:val="18"/>
          <w:szCs w:val="18"/>
        </w:rPr>
        <w:t>obcemi</w:t>
      </w:r>
      <w:r>
        <w:rPr>
          <w:rFonts w:asciiTheme="majorHAnsi" w:hAnsiTheme="majorHAnsi" w:cstheme="majorHAnsi"/>
          <w:sz w:val="18"/>
          <w:szCs w:val="18"/>
        </w:rPr>
        <w:t xml:space="preserve"> </w:t>
      </w:r>
    </w:p>
    <w:p w14:paraId="50268146" w14:textId="42B96775" w:rsidR="003D13F9" w:rsidRPr="003D13F9" w:rsidRDefault="003D13F9" w:rsidP="002E41C9">
      <w:pPr>
        <w:pStyle w:val="Bezmezer"/>
        <w:numPr>
          <w:ilvl w:val="0"/>
          <w:numId w:val="23"/>
        </w:numPr>
        <w:ind w:left="709" w:hanging="142"/>
        <w:rPr>
          <w:rFonts w:asciiTheme="majorHAnsi" w:hAnsiTheme="majorHAnsi" w:cstheme="majorHAnsi"/>
          <w:sz w:val="18"/>
          <w:szCs w:val="18"/>
        </w:rPr>
      </w:pPr>
      <w:r>
        <w:rPr>
          <w:rFonts w:asciiTheme="majorHAnsi" w:hAnsiTheme="majorHAnsi" w:cstheme="majorHAnsi"/>
          <w:sz w:val="18"/>
          <w:szCs w:val="18"/>
        </w:rPr>
        <w:t>Ohlašování údajů o</w:t>
      </w:r>
      <w:r w:rsidRPr="00B275A8">
        <w:rPr>
          <w:rFonts w:asciiTheme="majorHAnsi" w:hAnsiTheme="majorHAnsi" w:cstheme="majorHAnsi"/>
          <w:sz w:val="18"/>
          <w:szCs w:val="18"/>
        </w:rPr>
        <w:t xml:space="preserve"> obecním systému nakládání s komunálními odpady</w:t>
      </w:r>
      <w:r w:rsidR="004D6F70">
        <w:rPr>
          <w:rFonts w:asciiTheme="majorHAnsi" w:hAnsiTheme="majorHAnsi" w:cstheme="majorHAnsi"/>
          <w:sz w:val="18"/>
          <w:szCs w:val="18"/>
        </w:rPr>
        <w:t xml:space="preserve"> (nové tabulky č. 1-14)</w:t>
      </w:r>
    </w:p>
    <w:p w14:paraId="49C60C04" w14:textId="3C27C4D2" w:rsidR="003D13F9" w:rsidRPr="00B275A8" w:rsidRDefault="003D13F9" w:rsidP="002E41C9">
      <w:pPr>
        <w:pStyle w:val="Bezmezer"/>
        <w:numPr>
          <w:ilvl w:val="0"/>
          <w:numId w:val="23"/>
        </w:numPr>
        <w:ind w:left="709" w:hanging="142"/>
        <w:rPr>
          <w:rFonts w:asciiTheme="majorHAnsi" w:eastAsia="Times New Roman" w:hAnsiTheme="majorHAnsi" w:cstheme="majorHAnsi"/>
          <w:sz w:val="18"/>
          <w:szCs w:val="18"/>
        </w:rPr>
      </w:pPr>
      <w:r>
        <w:rPr>
          <w:rFonts w:asciiTheme="majorHAnsi" w:hAnsiTheme="majorHAnsi" w:cstheme="majorHAnsi"/>
          <w:sz w:val="18"/>
          <w:szCs w:val="18"/>
        </w:rPr>
        <w:t>Ohlašování údajů o složení kalů</w:t>
      </w:r>
    </w:p>
    <w:p w14:paraId="0A0F97FB" w14:textId="68683BC6" w:rsidR="003D13F9" w:rsidRPr="00B275A8" w:rsidRDefault="003D13F9" w:rsidP="002E41C9">
      <w:pPr>
        <w:pStyle w:val="Bezmezer"/>
        <w:numPr>
          <w:ilvl w:val="0"/>
          <w:numId w:val="23"/>
        </w:numPr>
        <w:ind w:left="709" w:hanging="142"/>
        <w:rPr>
          <w:rFonts w:asciiTheme="majorHAnsi" w:eastAsia="Times New Roman" w:hAnsiTheme="majorHAnsi" w:cstheme="majorHAnsi"/>
          <w:sz w:val="18"/>
          <w:szCs w:val="18"/>
        </w:rPr>
      </w:pPr>
      <w:r>
        <w:rPr>
          <w:rFonts w:asciiTheme="majorHAnsi" w:hAnsiTheme="majorHAnsi" w:cstheme="majorHAnsi"/>
          <w:sz w:val="18"/>
          <w:szCs w:val="18"/>
        </w:rPr>
        <w:t>Ohlašování ú</w:t>
      </w:r>
      <w:r w:rsidRPr="00B275A8">
        <w:rPr>
          <w:rFonts w:asciiTheme="majorHAnsi" w:hAnsiTheme="majorHAnsi" w:cstheme="majorHAnsi"/>
          <w:sz w:val="18"/>
          <w:szCs w:val="18"/>
        </w:rPr>
        <w:t>daj</w:t>
      </w:r>
      <w:r>
        <w:rPr>
          <w:rFonts w:asciiTheme="majorHAnsi" w:hAnsiTheme="majorHAnsi" w:cstheme="majorHAnsi"/>
          <w:sz w:val="18"/>
          <w:szCs w:val="18"/>
        </w:rPr>
        <w:t>ů</w:t>
      </w:r>
      <w:r w:rsidRPr="00B275A8">
        <w:rPr>
          <w:rFonts w:asciiTheme="majorHAnsi" w:hAnsiTheme="majorHAnsi" w:cstheme="majorHAnsi"/>
          <w:sz w:val="18"/>
          <w:szCs w:val="18"/>
        </w:rPr>
        <w:t xml:space="preserve"> o stavu vytvořené rezervy a volné kapacitě skládky</w:t>
      </w:r>
    </w:p>
    <w:p w14:paraId="65AD945A" w14:textId="32A7BF72" w:rsidR="003D13F9" w:rsidRPr="00B275A8" w:rsidRDefault="003D13F9" w:rsidP="004D6F70">
      <w:pPr>
        <w:pStyle w:val="Bezmezer"/>
        <w:numPr>
          <w:ilvl w:val="0"/>
          <w:numId w:val="23"/>
        </w:numPr>
        <w:ind w:left="709" w:hanging="142"/>
        <w:rPr>
          <w:rFonts w:asciiTheme="majorHAnsi" w:eastAsia="Times New Roman" w:hAnsiTheme="majorHAnsi" w:cstheme="majorHAnsi"/>
          <w:sz w:val="18"/>
          <w:szCs w:val="18"/>
        </w:rPr>
      </w:pPr>
      <w:r>
        <w:rPr>
          <w:rFonts w:asciiTheme="majorHAnsi" w:hAnsiTheme="majorHAnsi" w:cstheme="majorHAnsi"/>
          <w:sz w:val="18"/>
          <w:szCs w:val="18"/>
        </w:rPr>
        <w:t xml:space="preserve">Ohlašování regulovaných kovových odpadů sběrnami odpadů </w:t>
      </w:r>
    </w:p>
    <w:p w14:paraId="56957621" w14:textId="77777777" w:rsidR="004D6F70" w:rsidRDefault="004D6F70" w:rsidP="004D6F70">
      <w:pPr>
        <w:pStyle w:val="Bezmezer"/>
        <w:numPr>
          <w:ilvl w:val="0"/>
          <w:numId w:val="23"/>
        </w:numPr>
        <w:ind w:left="709" w:hanging="142"/>
        <w:rPr>
          <w:rFonts w:asciiTheme="majorHAnsi" w:hAnsiTheme="majorHAnsi" w:cstheme="majorHAnsi"/>
          <w:sz w:val="18"/>
          <w:szCs w:val="18"/>
        </w:rPr>
      </w:pPr>
      <w:r w:rsidRPr="00B275A8">
        <w:rPr>
          <w:rFonts w:asciiTheme="majorHAnsi" w:hAnsiTheme="majorHAnsi" w:cstheme="majorHAnsi"/>
          <w:sz w:val="18"/>
          <w:szCs w:val="18"/>
        </w:rPr>
        <w:t>Hlášení údajů o zařízení pro nakládání s odpady a údajů o zahájení, ukončení, přerušení nebo obnovení provozu zařízení</w:t>
      </w:r>
    </w:p>
    <w:p w14:paraId="6E22A27F" w14:textId="374E86AF" w:rsidR="004D6F70" w:rsidRPr="000F7955" w:rsidRDefault="004D6F70" w:rsidP="000F7955">
      <w:pPr>
        <w:pStyle w:val="Bezmezer"/>
        <w:numPr>
          <w:ilvl w:val="0"/>
          <w:numId w:val="23"/>
        </w:numPr>
        <w:ind w:left="709" w:hanging="142"/>
        <w:rPr>
          <w:rFonts w:asciiTheme="majorHAnsi" w:hAnsiTheme="majorHAnsi" w:cstheme="majorHAnsi"/>
          <w:sz w:val="18"/>
          <w:szCs w:val="18"/>
        </w:rPr>
      </w:pPr>
      <w:r w:rsidRPr="00B275A8">
        <w:rPr>
          <w:rFonts w:asciiTheme="majorHAnsi" w:hAnsiTheme="majorHAnsi" w:cstheme="majorHAnsi"/>
          <w:sz w:val="18"/>
          <w:szCs w:val="18"/>
        </w:rPr>
        <w:t>Hlášení údajů o činnosti obchodníka s odpady, zprostředkovatele nakládání s odpady, dopravce odpadů a údajů o zahájení, ukončení, přerušení nebo obnovení činnosti</w:t>
      </w:r>
    </w:p>
    <w:p w14:paraId="5CFB88A9" w14:textId="77777777" w:rsidR="002E41C9" w:rsidRPr="001F4192" w:rsidRDefault="002E41C9" w:rsidP="002E41C9">
      <w:pPr>
        <w:pStyle w:val="Bezmezer"/>
        <w:rPr>
          <w:rFonts w:asciiTheme="majorHAnsi" w:eastAsia="Times New Roman" w:hAnsiTheme="majorHAnsi" w:cstheme="majorHAnsi"/>
          <w:sz w:val="16"/>
          <w:szCs w:val="16"/>
        </w:rPr>
      </w:pPr>
    </w:p>
    <w:p w14:paraId="38B6A08C" w14:textId="77777777" w:rsidR="002E41C9" w:rsidRPr="00524776" w:rsidRDefault="002E41C9" w:rsidP="002E41C9">
      <w:pPr>
        <w:ind w:left="709" w:hanging="283"/>
        <w:rPr>
          <w:rFonts w:asciiTheme="majorHAnsi" w:eastAsia="Times New Roman" w:hAnsiTheme="majorHAnsi" w:cstheme="majorHAnsi"/>
          <w:b/>
          <w:bCs/>
          <w:color w:val="auto"/>
          <w:sz w:val="18"/>
          <w:szCs w:val="18"/>
        </w:rPr>
      </w:pPr>
      <w:r>
        <w:rPr>
          <w:rFonts w:asciiTheme="majorHAnsi" w:eastAsia="Times New Roman" w:hAnsiTheme="majorHAnsi" w:cstheme="majorHAnsi"/>
          <w:b/>
          <w:bCs/>
          <w:sz w:val="18"/>
          <w:szCs w:val="18"/>
        </w:rPr>
        <w:t>Ohlašování p</w:t>
      </w:r>
      <w:r w:rsidRPr="00524776">
        <w:rPr>
          <w:rFonts w:asciiTheme="majorHAnsi" w:eastAsia="Times New Roman" w:hAnsiTheme="majorHAnsi" w:cstheme="majorHAnsi"/>
          <w:b/>
          <w:bCs/>
          <w:sz w:val="18"/>
          <w:szCs w:val="18"/>
        </w:rPr>
        <w:t>řeprav</w:t>
      </w:r>
      <w:r>
        <w:rPr>
          <w:rFonts w:asciiTheme="majorHAnsi" w:eastAsia="Times New Roman" w:hAnsiTheme="majorHAnsi" w:cstheme="majorHAnsi"/>
          <w:b/>
          <w:bCs/>
          <w:sz w:val="18"/>
          <w:szCs w:val="18"/>
        </w:rPr>
        <w:t>y</w:t>
      </w:r>
      <w:r w:rsidRPr="00524776">
        <w:rPr>
          <w:rFonts w:asciiTheme="majorHAnsi" w:eastAsia="Times New Roman" w:hAnsiTheme="majorHAnsi" w:cstheme="majorHAnsi"/>
          <w:b/>
          <w:bCs/>
          <w:sz w:val="18"/>
          <w:szCs w:val="18"/>
        </w:rPr>
        <w:t xml:space="preserve"> </w:t>
      </w:r>
      <w:r>
        <w:rPr>
          <w:rFonts w:asciiTheme="majorHAnsi" w:eastAsia="Times New Roman" w:hAnsiTheme="majorHAnsi" w:cstheme="majorHAnsi"/>
          <w:b/>
          <w:bCs/>
          <w:sz w:val="18"/>
          <w:szCs w:val="18"/>
        </w:rPr>
        <w:t xml:space="preserve">nebezpečných </w:t>
      </w:r>
      <w:r w:rsidRPr="00524776">
        <w:rPr>
          <w:rFonts w:asciiTheme="majorHAnsi" w:eastAsia="Times New Roman" w:hAnsiTheme="majorHAnsi" w:cstheme="majorHAnsi"/>
          <w:b/>
          <w:bCs/>
          <w:sz w:val="18"/>
          <w:szCs w:val="18"/>
        </w:rPr>
        <w:t>odpadů v rámci ČR</w:t>
      </w:r>
    </w:p>
    <w:p w14:paraId="775C7030" w14:textId="55ADA525" w:rsidR="003D13F9" w:rsidRPr="0067045B" w:rsidRDefault="002E41C9" w:rsidP="0067045B">
      <w:pPr>
        <w:pStyle w:val="Odstavecseseznamem"/>
        <w:numPr>
          <w:ilvl w:val="0"/>
          <w:numId w:val="20"/>
        </w:numPr>
        <w:tabs>
          <w:tab w:val="clear" w:pos="1080"/>
          <w:tab w:val="num" w:pos="709"/>
        </w:tabs>
        <w:ind w:left="709" w:hanging="142"/>
        <w:rPr>
          <w:rFonts w:asciiTheme="majorHAnsi" w:eastAsia="Times New Roman" w:hAnsiTheme="majorHAnsi" w:cstheme="majorHAnsi"/>
          <w:b/>
          <w:bCs/>
          <w:sz w:val="18"/>
          <w:szCs w:val="18"/>
        </w:rPr>
      </w:pPr>
      <w:r w:rsidRPr="00524776">
        <w:rPr>
          <w:rFonts w:asciiTheme="majorHAnsi" w:eastAsia="Times New Roman" w:hAnsiTheme="majorHAnsi" w:cstheme="majorHAnsi"/>
          <w:bCs/>
          <w:sz w:val="18"/>
          <w:szCs w:val="18"/>
        </w:rPr>
        <w:t>Ohlašování přepravy nebezpečných odpadů</w:t>
      </w:r>
      <w:r>
        <w:rPr>
          <w:rFonts w:asciiTheme="majorHAnsi" w:eastAsia="Times New Roman" w:hAnsiTheme="majorHAnsi" w:cstheme="majorHAnsi"/>
          <w:bCs/>
          <w:sz w:val="18"/>
          <w:szCs w:val="18"/>
        </w:rPr>
        <w:t xml:space="preserve"> </w:t>
      </w:r>
    </w:p>
    <w:p w14:paraId="03792A65" w14:textId="77777777" w:rsidR="003D13F9" w:rsidRPr="001F4192" w:rsidRDefault="003D13F9" w:rsidP="002E41C9">
      <w:pPr>
        <w:rPr>
          <w:rFonts w:asciiTheme="majorHAnsi" w:eastAsia="Times New Roman" w:hAnsiTheme="majorHAnsi" w:cstheme="majorHAnsi"/>
          <w:b/>
          <w:bCs/>
          <w:sz w:val="16"/>
          <w:szCs w:val="16"/>
        </w:rPr>
      </w:pPr>
    </w:p>
    <w:p w14:paraId="31CE5167" w14:textId="5F57A5EC" w:rsidR="002E41C9" w:rsidRDefault="002E41C9" w:rsidP="002E41C9">
      <w:pPr>
        <w:ind w:left="709" w:hanging="283"/>
        <w:rPr>
          <w:rFonts w:asciiTheme="majorHAnsi" w:eastAsia="Times New Roman" w:hAnsiTheme="majorHAnsi" w:cstheme="majorHAnsi"/>
          <w:b/>
          <w:bCs/>
          <w:sz w:val="18"/>
          <w:szCs w:val="18"/>
        </w:rPr>
      </w:pPr>
      <w:r>
        <w:rPr>
          <w:rFonts w:asciiTheme="majorHAnsi" w:eastAsia="Times New Roman" w:hAnsiTheme="majorHAnsi" w:cstheme="majorHAnsi"/>
          <w:b/>
          <w:bCs/>
          <w:sz w:val="18"/>
          <w:szCs w:val="18"/>
        </w:rPr>
        <w:t xml:space="preserve">Ohlašování </w:t>
      </w:r>
      <w:r w:rsidR="00CE5979">
        <w:rPr>
          <w:rFonts w:asciiTheme="majorHAnsi" w:eastAsia="Times New Roman" w:hAnsiTheme="majorHAnsi" w:cstheme="majorHAnsi"/>
          <w:b/>
          <w:bCs/>
          <w:sz w:val="18"/>
          <w:szCs w:val="18"/>
        </w:rPr>
        <w:t>neupotřebených léčiv</w:t>
      </w:r>
      <w:r>
        <w:rPr>
          <w:rFonts w:asciiTheme="majorHAnsi" w:eastAsia="Times New Roman" w:hAnsiTheme="majorHAnsi" w:cstheme="majorHAnsi"/>
          <w:b/>
          <w:bCs/>
          <w:sz w:val="18"/>
          <w:szCs w:val="18"/>
        </w:rPr>
        <w:t xml:space="preserve"> z domácností – </w:t>
      </w:r>
      <w:r w:rsidR="00CE5979">
        <w:rPr>
          <w:rFonts w:asciiTheme="majorHAnsi" w:eastAsia="Times New Roman" w:hAnsiTheme="majorHAnsi" w:cstheme="majorHAnsi"/>
          <w:b/>
          <w:bCs/>
          <w:sz w:val="18"/>
          <w:szCs w:val="18"/>
        </w:rPr>
        <w:t>povinnosti lékáren</w:t>
      </w:r>
    </w:p>
    <w:p w14:paraId="5315A46C" w14:textId="6A3246CF" w:rsidR="002E41C9" w:rsidRDefault="002E41C9" w:rsidP="002E41C9">
      <w:pPr>
        <w:pStyle w:val="Bezmezer"/>
        <w:numPr>
          <w:ilvl w:val="0"/>
          <w:numId w:val="23"/>
        </w:numPr>
        <w:ind w:left="709" w:hanging="142"/>
        <w:rPr>
          <w:rFonts w:asciiTheme="majorHAnsi" w:hAnsiTheme="majorHAnsi" w:cstheme="majorHAnsi"/>
          <w:sz w:val="18"/>
          <w:szCs w:val="18"/>
        </w:rPr>
      </w:pPr>
      <w:r w:rsidRPr="00524776">
        <w:rPr>
          <w:rFonts w:asciiTheme="majorHAnsi" w:hAnsiTheme="majorHAnsi" w:cstheme="majorHAnsi"/>
          <w:sz w:val="18"/>
          <w:szCs w:val="18"/>
        </w:rPr>
        <w:t>Vedení průběžné evidence</w:t>
      </w:r>
      <w:r>
        <w:rPr>
          <w:rFonts w:asciiTheme="majorHAnsi" w:hAnsiTheme="majorHAnsi" w:cstheme="majorHAnsi"/>
          <w:sz w:val="18"/>
          <w:szCs w:val="18"/>
        </w:rPr>
        <w:t xml:space="preserve"> </w:t>
      </w:r>
      <w:r w:rsidR="00CE5979">
        <w:rPr>
          <w:rFonts w:asciiTheme="majorHAnsi" w:hAnsiTheme="majorHAnsi" w:cstheme="majorHAnsi"/>
          <w:sz w:val="18"/>
          <w:szCs w:val="18"/>
        </w:rPr>
        <w:t>odložených léků</w:t>
      </w:r>
      <w:r>
        <w:rPr>
          <w:rFonts w:asciiTheme="majorHAnsi" w:hAnsiTheme="majorHAnsi" w:cstheme="majorHAnsi"/>
          <w:sz w:val="18"/>
          <w:szCs w:val="18"/>
        </w:rPr>
        <w:t xml:space="preserve"> z domácností</w:t>
      </w:r>
    </w:p>
    <w:p w14:paraId="0051B26F" w14:textId="77777777" w:rsidR="002E41C9" w:rsidRPr="00EC668F" w:rsidRDefault="002E41C9" w:rsidP="002E41C9">
      <w:pPr>
        <w:pStyle w:val="Bezmezer"/>
        <w:numPr>
          <w:ilvl w:val="0"/>
          <w:numId w:val="23"/>
        </w:numPr>
        <w:ind w:left="709" w:hanging="142"/>
        <w:rPr>
          <w:rFonts w:asciiTheme="majorHAnsi" w:hAnsiTheme="majorHAnsi" w:cstheme="majorHAnsi"/>
          <w:sz w:val="18"/>
          <w:szCs w:val="18"/>
        </w:rPr>
      </w:pPr>
      <w:r>
        <w:rPr>
          <w:rFonts w:asciiTheme="majorHAnsi" w:hAnsiTheme="majorHAnsi" w:cstheme="majorHAnsi"/>
          <w:sz w:val="18"/>
          <w:szCs w:val="18"/>
        </w:rPr>
        <w:t xml:space="preserve">Ohlašování léků </w:t>
      </w:r>
    </w:p>
    <w:p w14:paraId="5936EEB7" w14:textId="77777777" w:rsidR="002E41C9" w:rsidRPr="00B734A4" w:rsidRDefault="002E41C9" w:rsidP="002E41C9">
      <w:pPr>
        <w:widowControl/>
        <w:suppressAutoHyphens w:val="0"/>
        <w:textAlignment w:val="baseline"/>
        <w:rPr>
          <w:rFonts w:asciiTheme="majorHAnsi" w:hAnsiTheme="majorHAnsi" w:cstheme="majorHAnsi"/>
          <w:sz w:val="16"/>
          <w:szCs w:val="16"/>
        </w:rPr>
      </w:pPr>
    </w:p>
    <w:p w14:paraId="2B70CAA2" w14:textId="635F4255" w:rsidR="002E41C9" w:rsidRDefault="002E41C9" w:rsidP="002E41C9">
      <w:pPr>
        <w:ind w:left="709" w:hanging="283"/>
        <w:rPr>
          <w:rFonts w:asciiTheme="majorHAnsi" w:eastAsia="Times New Roman" w:hAnsiTheme="majorHAnsi" w:cstheme="majorHAnsi"/>
          <w:b/>
          <w:bCs/>
          <w:sz w:val="18"/>
          <w:szCs w:val="18"/>
        </w:rPr>
      </w:pPr>
      <w:r>
        <w:rPr>
          <w:rFonts w:asciiTheme="majorHAnsi" w:eastAsia="Times New Roman" w:hAnsiTheme="majorHAnsi" w:cstheme="majorHAnsi"/>
          <w:b/>
          <w:bCs/>
          <w:sz w:val="18"/>
          <w:szCs w:val="18"/>
        </w:rPr>
        <w:t>Ohlašování v </w:t>
      </w:r>
      <w:r w:rsidR="00CE5979">
        <w:rPr>
          <w:rFonts w:asciiTheme="majorHAnsi" w:eastAsia="Times New Roman" w:hAnsiTheme="majorHAnsi" w:cstheme="majorHAnsi"/>
          <w:b/>
          <w:bCs/>
          <w:sz w:val="18"/>
          <w:szCs w:val="18"/>
        </w:rPr>
        <w:t>systému ISPOP</w:t>
      </w:r>
      <w:r>
        <w:rPr>
          <w:rFonts w:asciiTheme="majorHAnsi" w:eastAsia="Times New Roman" w:hAnsiTheme="majorHAnsi" w:cstheme="majorHAnsi"/>
          <w:b/>
          <w:bCs/>
          <w:sz w:val="18"/>
          <w:szCs w:val="18"/>
        </w:rPr>
        <w:t xml:space="preserve"> </w:t>
      </w:r>
      <w:r w:rsidR="00B20912">
        <w:rPr>
          <w:rFonts w:asciiTheme="majorHAnsi" w:eastAsia="Times New Roman" w:hAnsiTheme="majorHAnsi" w:cstheme="majorHAnsi"/>
          <w:b/>
          <w:bCs/>
          <w:sz w:val="18"/>
          <w:szCs w:val="18"/>
        </w:rPr>
        <w:t>2</w:t>
      </w:r>
    </w:p>
    <w:p w14:paraId="211A7D26" w14:textId="5961BBD0" w:rsidR="002E41C9" w:rsidRDefault="002E41C9" w:rsidP="002E41C9">
      <w:pPr>
        <w:pStyle w:val="Bezmezer"/>
        <w:numPr>
          <w:ilvl w:val="0"/>
          <w:numId w:val="23"/>
        </w:numPr>
        <w:ind w:left="709" w:hanging="142"/>
        <w:rPr>
          <w:rFonts w:asciiTheme="majorHAnsi" w:hAnsiTheme="majorHAnsi" w:cstheme="majorHAnsi"/>
          <w:sz w:val="18"/>
          <w:szCs w:val="18"/>
        </w:rPr>
      </w:pPr>
      <w:r w:rsidRPr="00DA749A">
        <w:rPr>
          <w:rFonts w:asciiTheme="majorHAnsi" w:hAnsiTheme="majorHAnsi" w:cstheme="majorHAnsi"/>
          <w:sz w:val="18"/>
          <w:szCs w:val="18"/>
        </w:rPr>
        <w:t>Ohlašování v </w:t>
      </w:r>
      <w:r w:rsidR="00CE5979" w:rsidRPr="00DA749A">
        <w:rPr>
          <w:rFonts w:asciiTheme="majorHAnsi" w:hAnsiTheme="majorHAnsi" w:cstheme="majorHAnsi"/>
          <w:sz w:val="18"/>
          <w:szCs w:val="18"/>
        </w:rPr>
        <w:t>systému ISPOP</w:t>
      </w:r>
      <w:r w:rsidR="00B20912">
        <w:rPr>
          <w:rFonts w:asciiTheme="majorHAnsi" w:hAnsiTheme="majorHAnsi" w:cstheme="majorHAnsi"/>
          <w:sz w:val="18"/>
          <w:szCs w:val="18"/>
        </w:rPr>
        <w:t xml:space="preserve"> 2 od 1.1.2025</w:t>
      </w:r>
    </w:p>
    <w:p w14:paraId="103FDB8C" w14:textId="0ABE94AB" w:rsidR="002E41C9" w:rsidRPr="00DA749A" w:rsidRDefault="002E41C9" w:rsidP="002E41C9">
      <w:pPr>
        <w:pStyle w:val="Bezmezer"/>
        <w:numPr>
          <w:ilvl w:val="0"/>
          <w:numId w:val="23"/>
        </w:numPr>
        <w:ind w:left="709" w:hanging="142"/>
        <w:rPr>
          <w:rFonts w:asciiTheme="majorHAnsi" w:hAnsiTheme="majorHAnsi" w:cstheme="majorHAnsi"/>
          <w:sz w:val="18"/>
          <w:szCs w:val="18"/>
        </w:rPr>
      </w:pPr>
      <w:r>
        <w:rPr>
          <w:rFonts w:asciiTheme="majorHAnsi" w:hAnsiTheme="majorHAnsi" w:cstheme="majorHAnsi"/>
          <w:sz w:val="18"/>
          <w:szCs w:val="18"/>
        </w:rPr>
        <w:t>Centrální registr životního prostředí</w:t>
      </w:r>
    </w:p>
    <w:p w14:paraId="1484E3B9" w14:textId="5541B778" w:rsidR="00B20912" w:rsidRDefault="002E41C9" w:rsidP="00B20912">
      <w:pPr>
        <w:pStyle w:val="Bezmezer"/>
        <w:numPr>
          <w:ilvl w:val="0"/>
          <w:numId w:val="23"/>
        </w:numPr>
        <w:ind w:left="709" w:hanging="142"/>
        <w:rPr>
          <w:rFonts w:asciiTheme="majorHAnsi" w:hAnsiTheme="majorHAnsi" w:cstheme="majorHAnsi"/>
          <w:sz w:val="18"/>
          <w:szCs w:val="18"/>
        </w:rPr>
      </w:pPr>
      <w:r w:rsidRPr="00DA749A">
        <w:rPr>
          <w:rFonts w:asciiTheme="majorHAnsi" w:hAnsiTheme="majorHAnsi" w:cstheme="majorHAnsi"/>
          <w:sz w:val="18"/>
          <w:szCs w:val="18"/>
        </w:rPr>
        <w:t xml:space="preserve">Ohlašování v jiných aplikacích </w:t>
      </w:r>
    </w:p>
    <w:p w14:paraId="3116F881" w14:textId="3EDA5EF3" w:rsidR="003748D7" w:rsidRPr="00014BD6" w:rsidRDefault="00B20912" w:rsidP="00BE2CF6">
      <w:pPr>
        <w:pStyle w:val="Bezmezer"/>
        <w:ind w:left="709" w:hanging="283"/>
        <w:rPr>
          <w:rFonts w:ascii="Calibri Light" w:hAnsi="Calibri Light" w:cs="Calibri Light"/>
          <w:b/>
          <w:bCs/>
          <w:sz w:val="18"/>
          <w:szCs w:val="18"/>
        </w:rPr>
      </w:pPr>
      <w:r w:rsidRPr="00014BD6">
        <w:rPr>
          <w:rFonts w:ascii="Calibri Light" w:hAnsi="Calibri Light" w:cs="Calibri Light"/>
          <w:b/>
          <w:bCs/>
          <w:sz w:val="18"/>
          <w:szCs w:val="18"/>
        </w:rPr>
        <w:t>Informační systém odpadového hospodářství ISOH 2</w:t>
      </w:r>
    </w:p>
    <w:p w14:paraId="30B4DB14" w14:textId="05EE8B60" w:rsidR="00B20912" w:rsidRPr="00B275A8" w:rsidRDefault="00B20912" w:rsidP="00B20912">
      <w:pPr>
        <w:pStyle w:val="Bezmezer"/>
        <w:numPr>
          <w:ilvl w:val="0"/>
          <w:numId w:val="23"/>
        </w:numPr>
        <w:ind w:left="709" w:hanging="142"/>
        <w:rPr>
          <w:rFonts w:asciiTheme="majorHAnsi" w:hAnsiTheme="majorHAnsi" w:cstheme="majorHAnsi"/>
          <w:sz w:val="18"/>
          <w:szCs w:val="18"/>
        </w:rPr>
      </w:pPr>
      <w:r w:rsidRPr="00B275A8">
        <w:rPr>
          <w:rFonts w:asciiTheme="majorHAnsi" w:eastAsia="Times New Roman" w:hAnsiTheme="majorHAnsi" w:cstheme="majorHAnsi"/>
          <w:sz w:val="18"/>
          <w:szCs w:val="18"/>
        </w:rPr>
        <w:t>Části nového ISOH 2</w:t>
      </w:r>
    </w:p>
    <w:p w14:paraId="4234116E" w14:textId="2B659786" w:rsidR="00B20912" w:rsidRPr="00B20912" w:rsidRDefault="00B20912" w:rsidP="00B20912">
      <w:pPr>
        <w:pStyle w:val="Bezmezer"/>
        <w:numPr>
          <w:ilvl w:val="0"/>
          <w:numId w:val="23"/>
        </w:numPr>
        <w:ind w:left="709" w:hanging="142"/>
        <w:rPr>
          <w:rFonts w:asciiTheme="majorHAnsi" w:hAnsiTheme="majorHAnsi" w:cstheme="majorHAnsi"/>
          <w:sz w:val="18"/>
          <w:szCs w:val="18"/>
        </w:rPr>
      </w:pPr>
      <w:r w:rsidRPr="00B275A8">
        <w:rPr>
          <w:rFonts w:asciiTheme="majorHAnsi" w:eastAsia="Times New Roman" w:hAnsiTheme="majorHAnsi" w:cstheme="majorHAnsi"/>
          <w:sz w:val="18"/>
          <w:szCs w:val="18"/>
        </w:rPr>
        <w:t>Ověřování informací v ISOH 2</w:t>
      </w:r>
    </w:p>
    <w:p w14:paraId="419FE20D" w14:textId="77777777" w:rsidR="002E41C9" w:rsidRPr="00FB1325" w:rsidRDefault="002E41C9" w:rsidP="00C33583">
      <w:pPr>
        <w:pStyle w:val="Bezmezer"/>
        <w:ind w:left="709"/>
        <w:rPr>
          <w:rFonts w:asciiTheme="majorHAnsi" w:hAnsiTheme="majorHAnsi" w:cstheme="majorHAnsi"/>
          <w:sz w:val="16"/>
          <w:szCs w:val="16"/>
        </w:rPr>
      </w:pPr>
    </w:p>
    <w:p w14:paraId="2DAFF70C" w14:textId="299B388D" w:rsidR="002E41C9" w:rsidRPr="00524776" w:rsidRDefault="002E41C9" w:rsidP="002E41C9">
      <w:pPr>
        <w:pStyle w:val="Bezmezer"/>
        <w:ind w:firstLine="426"/>
        <w:rPr>
          <w:rFonts w:asciiTheme="majorHAnsi" w:hAnsiTheme="majorHAnsi" w:cstheme="majorHAnsi"/>
          <w:sz w:val="18"/>
          <w:szCs w:val="18"/>
        </w:rPr>
      </w:pPr>
      <w:r w:rsidRPr="00524776">
        <w:rPr>
          <w:rFonts w:asciiTheme="majorHAnsi" w:hAnsiTheme="majorHAnsi" w:cstheme="majorHAnsi"/>
          <w:b/>
          <w:bCs/>
          <w:sz w:val="18"/>
          <w:szCs w:val="18"/>
        </w:rPr>
        <w:t>Vybrané přestupky původce odpadů</w:t>
      </w:r>
      <w:r>
        <w:rPr>
          <w:rFonts w:asciiTheme="majorHAnsi" w:hAnsiTheme="majorHAnsi" w:cstheme="majorHAnsi"/>
          <w:b/>
          <w:bCs/>
          <w:sz w:val="18"/>
          <w:szCs w:val="18"/>
        </w:rPr>
        <w:t xml:space="preserve"> v souvislosti s evidencí a ohlašováním odpadů </w:t>
      </w:r>
    </w:p>
    <w:p w14:paraId="52A55788" w14:textId="77777777" w:rsidR="002E41C9" w:rsidRPr="00524776" w:rsidRDefault="002E41C9" w:rsidP="002E41C9">
      <w:pPr>
        <w:pStyle w:val="Bezmezer"/>
        <w:numPr>
          <w:ilvl w:val="0"/>
          <w:numId w:val="23"/>
        </w:numPr>
        <w:ind w:left="709" w:hanging="142"/>
        <w:rPr>
          <w:rFonts w:asciiTheme="majorHAnsi" w:hAnsiTheme="majorHAnsi" w:cstheme="majorHAnsi"/>
          <w:sz w:val="18"/>
          <w:szCs w:val="18"/>
        </w:rPr>
      </w:pPr>
      <w:r w:rsidRPr="00524776">
        <w:rPr>
          <w:rFonts w:asciiTheme="majorHAnsi" w:hAnsiTheme="majorHAnsi" w:cstheme="majorHAnsi"/>
          <w:sz w:val="18"/>
          <w:szCs w:val="18"/>
        </w:rPr>
        <w:t>Přestupky původce</w:t>
      </w:r>
    </w:p>
    <w:p w14:paraId="2C1BE3E2" w14:textId="77777777" w:rsidR="002E41C9" w:rsidRPr="00524776" w:rsidRDefault="002E41C9" w:rsidP="002E41C9">
      <w:pPr>
        <w:pStyle w:val="Bezmezer"/>
        <w:numPr>
          <w:ilvl w:val="0"/>
          <w:numId w:val="23"/>
        </w:numPr>
        <w:ind w:left="709" w:hanging="142"/>
        <w:rPr>
          <w:rFonts w:asciiTheme="majorHAnsi" w:hAnsiTheme="majorHAnsi" w:cstheme="majorHAnsi"/>
          <w:sz w:val="18"/>
          <w:szCs w:val="18"/>
        </w:rPr>
      </w:pPr>
      <w:r w:rsidRPr="00524776">
        <w:rPr>
          <w:rFonts w:asciiTheme="majorHAnsi" w:hAnsiTheme="majorHAnsi" w:cstheme="majorHAnsi"/>
          <w:sz w:val="18"/>
          <w:szCs w:val="18"/>
        </w:rPr>
        <w:t>Sankce</w:t>
      </w:r>
    </w:p>
    <w:p w14:paraId="45022905" w14:textId="77777777" w:rsidR="002E41C9" w:rsidRPr="00B734A4" w:rsidRDefault="002E41C9" w:rsidP="002E41C9">
      <w:pPr>
        <w:ind w:left="709" w:hanging="283"/>
        <w:rPr>
          <w:rFonts w:asciiTheme="majorHAnsi" w:eastAsia="Times New Roman" w:hAnsiTheme="majorHAnsi" w:cstheme="majorHAnsi"/>
          <w:b/>
          <w:bCs/>
          <w:sz w:val="16"/>
          <w:szCs w:val="16"/>
        </w:rPr>
      </w:pPr>
    </w:p>
    <w:p w14:paraId="7EEC8F70" w14:textId="344DF01A" w:rsidR="002E41C9" w:rsidRDefault="002E41C9" w:rsidP="002E41C9">
      <w:pPr>
        <w:ind w:left="709" w:hanging="283"/>
        <w:jc w:val="both"/>
        <w:rPr>
          <w:rFonts w:asciiTheme="majorHAnsi" w:hAnsiTheme="majorHAnsi" w:cstheme="majorHAnsi"/>
          <w:b/>
          <w:sz w:val="18"/>
          <w:szCs w:val="18"/>
        </w:rPr>
      </w:pPr>
      <w:r w:rsidRPr="00524776">
        <w:rPr>
          <w:rFonts w:asciiTheme="majorHAnsi" w:hAnsiTheme="majorHAnsi" w:cstheme="majorHAnsi"/>
          <w:b/>
          <w:bCs/>
          <w:sz w:val="18"/>
          <w:szCs w:val="18"/>
        </w:rPr>
        <w:t>Odpovědi na dotazy</w:t>
      </w:r>
      <w:r w:rsidR="00C33583">
        <w:rPr>
          <w:rFonts w:asciiTheme="majorHAnsi" w:hAnsiTheme="majorHAnsi" w:cstheme="majorHAnsi"/>
          <w:b/>
          <w:bCs/>
          <w:sz w:val="18"/>
          <w:szCs w:val="18"/>
        </w:rPr>
        <w:t>, individuální konzultace</w:t>
      </w:r>
      <w:r w:rsidR="00987C56">
        <w:rPr>
          <w:rFonts w:asciiTheme="majorHAnsi" w:hAnsiTheme="majorHAnsi" w:cstheme="majorHAnsi"/>
          <w:b/>
          <w:bCs/>
          <w:sz w:val="18"/>
          <w:szCs w:val="18"/>
        </w:rPr>
        <w:t>, závěr semináře</w:t>
      </w:r>
    </w:p>
    <w:p w14:paraId="5447A7BC" w14:textId="77777777" w:rsidR="002E41C9" w:rsidRDefault="002E41C9" w:rsidP="002E41C9">
      <w:pPr>
        <w:jc w:val="both"/>
        <w:rPr>
          <w:rFonts w:ascii="Cambria" w:hAnsi="Cambria" w:cstheme="minorHAnsi"/>
          <w:color w:val="002060"/>
          <w:sz w:val="16"/>
          <w:szCs w:val="16"/>
        </w:rPr>
      </w:pPr>
      <w:bookmarkStart w:id="0" w:name="_Hlk5818162"/>
    </w:p>
    <w:p w14:paraId="2A0430D5" w14:textId="77777777" w:rsidR="00FB1325" w:rsidRDefault="00FB1325" w:rsidP="002E41C9">
      <w:pPr>
        <w:jc w:val="both"/>
        <w:rPr>
          <w:rFonts w:ascii="Cambria" w:hAnsi="Cambria" w:cstheme="minorHAnsi"/>
          <w:color w:val="002060"/>
          <w:sz w:val="16"/>
          <w:szCs w:val="16"/>
        </w:rPr>
      </w:pPr>
    </w:p>
    <w:p w14:paraId="756DCF54" w14:textId="77777777" w:rsidR="00FB1325" w:rsidRDefault="00FB1325" w:rsidP="002E41C9">
      <w:pPr>
        <w:jc w:val="both"/>
        <w:rPr>
          <w:rFonts w:ascii="Cambria" w:hAnsi="Cambria" w:cstheme="minorHAnsi"/>
          <w:color w:val="002060"/>
          <w:sz w:val="16"/>
          <w:szCs w:val="16"/>
        </w:rPr>
      </w:pPr>
    </w:p>
    <w:bookmarkEnd w:id="0"/>
    <w:p w14:paraId="1FCCD25B" w14:textId="420D6FEA" w:rsidR="005A28F3" w:rsidRPr="00E903FC" w:rsidRDefault="005A28F3" w:rsidP="005A28F3">
      <w:pPr>
        <w:jc w:val="both"/>
        <w:rPr>
          <w:rFonts w:asciiTheme="majorHAnsi" w:hAnsiTheme="majorHAnsi" w:cstheme="majorHAnsi"/>
          <w:b/>
          <w:bCs/>
          <w:sz w:val="18"/>
          <w:szCs w:val="18"/>
        </w:rPr>
      </w:pPr>
      <w:r w:rsidRPr="00E903FC">
        <w:rPr>
          <w:rFonts w:asciiTheme="majorHAnsi" w:hAnsiTheme="majorHAnsi" w:cstheme="majorHAnsi"/>
          <w:b/>
          <w:bCs/>
          <w:color w:val="auto"/>
          <w:sz w:val="18"/>
          <w:szCs w:val="18"/>
        </w:rPr>
        <w:t>Organizační pokyny:</w:t>
      </w:r>
    </w:p>
    <w:p w14:paraId="3B02E20B" w14:textId="3C401E24" w:rsidR="002E41C9" w:rsidRDefault="005A28F3" w:rsidP="005A28F3">
      <w:pPr>
        <w:jc w:val="both"/>
        <w:rPr>
          <w:rFonts w:asciiTheme="majorHAnsi" w:hAnsiTheme="majorHAnsi" w:cstheme="majorHAnsi"/>
          <w:sz w:val="18"/>
          <w:szCs w:val="18"/>
        </w:rPr>
      </w:pPr>
      <w:r w:rsidRPr="00C522BF">
        <w:rPr>
          <w:rFonts w:asciiTheme="majorHAnsi" w:hAnsiTheme="majorHAnsi" w:cstheme="majorHAnsi"/>
          <w:sz w:val="18"/>
          <w:szCs w:val="18"/>
        </w:rPr>
        <w:t xml:space="preserve">Pro přihlášení na seminář použijte, prosím, elektronickou přihlášku na </w:t>
      </w:r>
      <w:hyperlink r:id="rId12" w:history="1">
        <w:r w:rsidRPr="00C522BF">
          <w:rPr>
            <w:rStyle w:val="Hypertextovodkaz"/>
            <w:rFonts w:asciiTheme="majorHAnsi" w:hAnsiTheme="majorHAnsi" w:cstheme="majorHAnsi"/>
            <w:sz w:val="18"/>
            <w:szCs w:val="18"/>
          </w:rPr>
          <w:t>www.energeticky-institut.cz</w:t>
        </w:r>
      </w:hyperlink>
      <w:r w:rsidRPr="00C522BF">
        <w:rPr>
          <w:rFonts w:asciiTheme="majorHAnsi" w:hAnsiTheme="majorHAnsi" w:cstheme="majorHAnsi"/>
          <w:sz w:val="18"/>
          <w:szCs w:val="18"/>
        </w:rPr>
        <w:t xml:space="preserve"> nebo pošlete vyplněnou níže uvedenou přihlášku na e-mail: </w:t>
      </w:r>
      <w:hyperlink r:id="rId13" w:history="1">
        <w:r w:rsidRPr="00C522BF">
          <w:rPr>
            <w:rStyle w:val="Hypertextovodkaz"/>
            <w:rFonts w:asciiTheme="majorHAnsi" w:hAnsiTheme="majorHAnsi" w:cstheme="majorHAnsi"/>
            <w:sz w:val="18"/>
            <w:szCs w:val="18"/>
          </w:rPr>
          <w:t>info@energeticky-institut.cz</w:t>
        </w:r>
      </w:hyperlink>
      <w:r w:rsidRPr="00C522BF">
        <w:rPr>
          <w:rFonts w:asciiTheme="majorHAnsi" w:hAnsiTheme="majorHAnsi" w:cstheme="majorHAnsi"/>
          <w:sz w:val="18"/>
          <w:szCs w:val="18"/>
        </w:rPr>
        <w:t xml:space="preserve">. Účastnický poplatek je </w:t>
      </w:r>
      <w:r w:rsidRPr="00C522BF">
        <w:rPr>
          <w:rFonts w:asciiTheme="majorHAnsi" w:hAnsiTheme="majorHAnsi" w:cstheme="majorHAnsi"/>
          <w:bCs/>
          <w:sz w:val="18"/>
          <w:szCs w:val="18"/>
        </w:rPr>
        <w:t>2</w:t>
      </w:r>
      <w:r>
        <w:rPr>
          <w:rFonts w:asciiTheme="majorHAnsi" w:hAnsiTheme="majorHAnsi" w:cstheme="majorHAnsi"/>
          <w:bCs/>
          <w:sz w:val="18"/>
          <w:szCs w:val="18"/>
        </w:rPr>
        <w:t xml:space="preserve"> 314</w:t>
      </w:r>
      <w:r w:rsidRPr="00C522BF">
        <w:rPr>
          <w:rFonts w:asciiTheme="majorHAnsi" w:hAnsiTheme="majorHAnsi" w:cstheme="majorHAnsi"/>
          <w:bCs/>
          <w:sz w:val="18"/>
          <w:szCs w:val="18"/>
        </w:rPr>
        <w:t>,- Kč</w:t>
      </w:r>
      <w:r w:rsidRPr="00C522BF">
        <w:rPr>
          <w:rFonts w:asciiTheme="majorHAnsi" w:hAnsiTheme="majorHAnsi" w:cstheme="majorHAnsi"/>
          <w:sz w:val="18"/>
          <w:szCs w:val="18"/>
        </w:rPr>
        <w:t xml:space="preserve"> + DPH 21 </w:t>
      </w:r>
      <w:r w:rsidRPr="00C522BF">
        <w:rPr>
          <w:rFonts w:asciiTheme="majorHAnsi" w:hAnsiTheme="majorHAnsi" w:cstheme="majorHAnsi"/>
          <w:sz w:val="18"/>
          <w:szCs w:val="18"/>
          <w:lang w:val="en-US"/>
        </w:rPr>
        <w:t>%</w:t>
      </w:r>
      <w:r w:rsidRPr="00C522BF">
        <w:rPr>
          <w:rFonts w:asciiTheme="majorHAnsi" w:hAnsiTheme="majorHAnsi" w:cstheme="majorHAnsi"/>
          <w:sz w:val="18"/>
          <w:szCs w:val="18"/>
        </w:rPr>
        <w:t xml:space="preserve"> (2</w:t>
      </w:r>
      <w:r>
        <w:rPr>
          <w:rFonts w:asciiTheme="majorHAnsi" w:hAnsiTheme="majorHAnsi" w:cstheme="majorHAnsi"/>
          <w:sz w:val="18"/>
          <w:szCs w:val="18"/>
        </w:rPr>
        <w:t xml:space="preserve"> 8</w:t>
      </w:r>
      <w:r w:rsidRPr="00C522BF">
        <w:rPr>
          <w:rFonts w:asciiTheme="majorHAnsi" w:hAnsiTheme="majorHAnsi" w:cstheme="majorHAnsi"/>
          <w:sz w:val="18"/>
          <w:szCs w:val="18"/>
        </w:rPr>
        <w:t>00,- včetně DPH). V ceně je zahrnut</w:t>
      </w:r>
      <w:r>
        <w:rPr>
          <w:rFonts w:asciiTheme="majorHAnsi" w:hAnsiTheme="majorHAnsi" w:cstheme="majorHAnsi"/>
          <w:sz w:val="18"/>
          <w:szCs w:val="18"/>
        </w:rPr>
        <w:t xml:space="preserve"> </w:t>
      </w:r>
      <w:r w:rsidRPr="00C522BF">
        <w:rPr>
          <w:rFonts w:asciiTheme="majorHAnsi" w:hAnsiTheme="majorHAnsi" w:cstheme="majorHAnsi"/>
          <w:sz w:val="18"/>
          <w:szCs w:val="18"/>
        </w:rPr>
        <w:t>sborník v elektronické podobě</w:t>
      </w:r>
      <w:r>
        <w:rPr>
          <w:rFonts w:asciiTheme="majorHAnsi" w:hAnsiTheme="majorHAnsi" w:cstheme="majorHAnsi"/>
          <w:sz w:val="18"/>
          <w:szCs w:val="18"/>
        </w:rPr>
        <w:t xml:space="preserve"> a v případě osobní účasti na semináři také občerstvení</w:t>
      </w:r>
      <w:r w:rsidRPr="00C522BF">
        <w:rPr>
          <w:rFonts w:asciiTheme="majorHAnsi" w:hAnsiTheme="majorHAnsi" w:cstheme="majorHAnsi"/>
          <w:sz w:val="18"/>
          <w:szCs w:val="18"/>
        </w:rPr>
        <w:t>. Potvrzení o účasti na semináři vydáváme na vyžádání.</w:t>
      </w:r>
      <w:r>
        <w:rPr>
          <w:rFonts w:asciiTheme="majorHAnsi" w:hAnsiTheme="majorHAnsi" w:cstheme="majorHAnsi"/>
          <w:sz w:val="18"/>
          <w:szCs w:val="18"/>
        </w:rPr>
        <w:t xml:space="preserve"> </w:t>
      </w:r>
      <w:r w:rsidRPr="00C522BF">
        <w:rPr>
          <w:rFonts w:asciiTheme="majorHAnsi" w:hAnsiTheme="majorHAnsi" w:cstheme="majorHAnsi"/>
          <w:sz w:val="18"/>
          <w:szCs w:val="18"/>
        </w:rPr>
        <w:t>Platbu poukažte na účet</w:t>
      </w:r>
      <w:r>
        <w:rPr>
          <w:rFonts w:asciiTheme="majorHAnsi" w:hAnsiTheme="majorHAnsi" w:cstheme="majorHAnsi"/>
          <w:sz w:val="18"/>
          <w:szCs w:val="18"/>
        </w:rPr>
        <w:t xml:space="preserve"> vedený u</w:t>
      </w:r>
      <w:r w:rsidRPr="00C522BF">
        <w:rPr>
          <w:rFonts w:asciiTheme="majorHAnsi" w:hAnsiTheme="majorHAnsi" w:cstheme="majorHAnsi"/>
          <w:sz w:val="18"/>
          <w:szCs w:val="18"/>
        </w:rPr>
        <w:t xml:space="preserve"> ČSOB číslo 165297033/0300, variabilní symbol 2</w:t>
      </w:r>
      <w:r>
        <w:rPr>
          <w:rFonts w:asciiTheme="majorHAnsi" w:hAnsiTheme="majorHAnsi" w:cstheme="majorHAnsi"/>
          <w:sz w:val="18"/>
          <w:szCs w:val="18"/>
        </w:rPr>
        <w:t>6</w:t>
      </w:r>
      <w:r w:rsidRPr="00C522BF">
        <w:rPr>
          <w:rFonts w:asciiTheme="majorHAnsi" w:hAnsiTheme="majorHAnsi" w:cstheme="majorHAnsi"/>
          <w:sz w:val="18"/>
          <w:szCs w:val="18"/>
        </w:rPr>
        <w:t>0</w:t>
      </w:r>
      <w:r>
        <w:rPr>
          <w:rFonts w:asciiTheme="majorHAnsi" w:hAnsiTheme="majorHAnsi" w:cstheme="majorHAnsi"/>
          <w:sz w:val="18"/>
          <w:szCs w:val="18"/>
        </w:rPr>
        <w:t>0</w:t>
      </w:r>
      <w:r w:rsidR="00EA5BB7">
        <w:rPr>
          <w:rFonts w:asciiTheme="majorHAnsi" w:hAnsiTheme="majorHAnsi" w:cstheme="majorHAnsi"/>
          <w:sz w:val="18"/>
          <w:szCs w:val="18"/>
        </w:rPr>
        <w:t>9</w:t>
      </w:r>
      <w:r w:rsidRPr="00C522BF">
        <w:rPr>
          <w:rFonts w:asciiTheme="majorHAnsi" w:hAnsiTheme="majorHAnsi" w:cstheme="majorHAnsi"/>
          <w:sz w:val="18"/>
          <w:szCs w:val="18"/>
        </w:rPr>
        <w:t>.</w:t>
      </w:r>
      <w:r>
        <w:rPr>
          <w:rFonts w:asciiTheme="majorHAnsi" w:hAnsiTheme="majorHAnsi" w:cstheme="majorHAnsi"/>
          <w:sz w:val="18"/>
          <w:szCs w:val="18"/>
        </w:rPr>
        <w:t xml:space="preserve"> </w:t>
      </w:r>
      <w:r w:rsidRPr="00C522BF">
        <w:rPr>
          <w:rFonts w:asciiTheme="majorHAnsi" w:hAnsiTheme="majorHAnsi" w:cstheme="majorHAnsi"/>
          <w:sz w:val="18"/>
          <w:szCs w:val="18"/>
        </w:rPr>
        <w:t>Daňový doklad obdrží</w:t>
      </w:r>
      <w:r>
        <w:rPr>
          <w:rFonts w:asciiTheme="majorHAnsi" w:hAnsiTheme="majorHAnsi" w:cstheme="majorHAnsi"/>
          <w:sz w:val="18"/>
          <w:szCs w:val="18"/>
        </w:rPr>
        <w:t xml:space="preserve"> </w:t>
      </w:r>
      <w:r w:rsidRPr="00C522BF">
        <w:rPr>
          <w:rFonts w:asciiTheme="majorHAnsi" w:hAnsiTheme="majorHAnsi" w:cstheme="majorHAnsi"/>
          <w:sz w:val="18"/>
          <w:szCs w:val="18"/>
        </w:rPr>
        <w:t xml:space="preserve">účastník </w:t>
      </w:r>
      <w:r>
        <w:rPr>
          <w:rFonts w:asciiTheme="majorHAnsi" w:hAnsiTheme="majorHAnsi" w:cstheme="majorHAnsi"/>
          <w:sz w:val="18"/>
          <w:szCs w:val="18"/>
        </w:rPr>
        <w:t>emailem</w:t>
      </w:r>
      <w:r w:rsidRPr="00C522BF">
        <w:rPr>
          <w:rFonts w:asciiTheme="majorHAnsi" w:hAnsiTheme="majorHAnsi" w:cstheme="majorHAnsi"/>
          <w:sz w:val="18"/>
          <w:szCs w:val="18"/>
        </w:rPr>
        <w:t xml:space="preserve">. Fakturační údaje dodavatele: Václav Žáček, Měšická 830, 250 </w:t>
      </w:r>
      <w:r>
        <w:rPr>
          <w:rFonts w:asciiTheme="majorHAnsi" w:hAnsiTheme="majorHAnsi" w:cstheme="majorHAnsi"/>
          <w:sz w:val="18"/>
          <w:szCs w:val="18"/>
        </w:rPr>
        <w:t>8</w:t>
      </w:r>
      <w:r w:rsidRPr="00C522BF">
        <w:rPr>
          <w:rFonts w:asciiTheme="majorHAnsi" w:hAnsiTheme="majorHAnsi" w:cstheme="majorHAnsi"/>
          <w:sz w:val="18"/>
          <w:szCs w:val="18"/>
        </w:rPr>
        <w:t>5 Bašť, IČ:</w:t>
      </w:r>
      <w:r>
        <w:rPr>
          <w:rFonts w:asciiTheme="majorHAnsi" w:hAnsiTheme="majorHAnsi" w:cstheme="majorHAnsi"/>
          <w:sz w:val="18"/>
          <w:szCs w:val="18"/>
        </w:rPr>
        <w:t xml:space="preserve"> </w:t>
      </w:r>
      <w:r w:rsidRPr="00C522BF">
        <w:rPr>
          <w:rFonts w:asciiTheme="majorHAnsi" w:hAnsiTheme="majorHAnsi" w:cstheme="majorHAnsi"/>
          <w:sz w:val="18"/>
          <w:szCs w:val="18"/>
        </w:rPr>
        <w:t>71572325, DIČ:</w:t>
      </w:r>
      <w:r>
        <w:rPr>
          <w:rFonts w:asciiTheme="majorHAnsi" w:hAnsiTheme="majorHAnsi" w:cstheme="majorHAnsi"/>
          <w:sz w:val="18"/>
          <w:szCs w:val="18"/>
        </w:rPr>
        <w:t xml:space="preserve"> </w:t>
      </w:r>
      <w:r w:rsidRPr="00C522BF">
        <w:rPr>
          <w:rFonts w:asciiTheme="majorHAnsi" w:hAnsiTheme="majorHAnsi" w:cstheme="majorHAnsi"/>
          <w:sz w:val="18"/>
          <w:szCs w:val="18"/>
        </w:rPr>
        <w:t xml:space="preserve">CZ7812010426. </w:t>
      </w:r>
      <w:r>
        <w:rPr>
          <w:rFonts w:asciiTheme="majorHAnsi" w:hAnsiTheme="majorHAnsi" w:cstheme="majorHAnsi"/>
          <w:sz w:val="18"/>
          <w:szCs w:val="18"/>
        </w:rPr>
        <w:t>Storno podmínky: Z</w:t>
      </w:r>
      <w:r w:rsidRPr="00E768D9">
        <w:rPr>
          <w:rFonts w:asciiTheme="majorHAnsi" w:hAnsiTheme="majorHAnsi" w:cstheme="majorHAnsi"/>
          <w:sz w:val="18"/>
          <w:szCs w:val="18"/>
        </w:rPr>
        <w:t xml:space="preserve">ávaznou přihlášku </w:t>
      </w:r>
      <w:r>
        <w:rPr>
          <w:rFonts w:asciiTheme="majorHAnsi" w:hAnsiTheme="majorHAnsi" w:cstheme="majorHAnsi"/>
          <w:sz w:val="18"/>
          <w:szCs w:val="18"/>
        </w:rPr>
        <w:t xml:space="preserve">je možné </w:t>
      </w:r>
      <w:r w:rsidRPr="00E768D9">
        <w:rPr>
          <w:rFonts w:asciiTheme="majorHAnsi" w:hAnsiTheme="majorHAnsi" w:cstheme="majorHAnsi"/>
          <w:sz w:val="18"/>
          <w:szCs w:val="18"/>
        </w:rPr>
        <w:t>zrušit</w:t>
      </w:r>
      <w:r>
        <w:rPr>
          <w:rFonts w:asciiTheme="majorHAnsi" w:hAnsiTheme="majorHAnsi" w:cstheme="majorHAnsi"/>
          <w:sz w:val="18"/>
          <w:szCs w:val="18"/>
        </w:rPr>
        <w:t xml:space="preserve"> </w:t>
      </w:r>
      <w:r w:rsidRPr="00E768D9">
        <w:rPr>
          <w:rFonts w:asciiTheme="majorHAnsi" w:hAnsiTheme="majorHAnsi" w:cstheme="majorHAnsi"/>
          <w:sz w:val="18"/>
          <w:szCs w:val="18"/>
        </w:rPr>
        <w:t xml:space="preserve">nejpozději 48 hodin před začátkem semináře (do lhůty se nezapočítávají víkendy a státní svátky). </w:t>
      </w:r>
      <w:r>
        <w:rPr>
          <w:rFonts w:asciiTheme="majorHAnsi" w:hAnsiTheme="majorHAnsi" w:cstheme="majorHAnsi"/>
          <w:sz w:val="18"/>
          <w:szCs w:val="18"/>
        </w:rPr>
        <w:t>V případě</w:t>
      </w:r>
      <w:r w:rsidRPr="00E768D9">
        <w:rPr>
          <w:rFonts w:asciiTheme="majorHAnsi" w:hAnsiTheme="majorHAnsi" w:cstheme="majorHAnsi"/>
          <w:sz w:val="18"/>
          <w:szCs w:val="18"/>
        </w:rPr>
        <w:t xml:space="preserve"> pozdější</w:t>
      </w:r>
      <w:r>
        <w:rPr>
          <w:rFonts w:asciiTheme="majorHAnsi" w:hAnsiTheme="majorHAnsi" w:cstheme="majorHAnsi"/>
          <w:sz w:val="18"/>
          <w:szCs w:val="18"/>
        </w:rPr>
        <w:t>ho</w:t>
      </w:r>
      <w:r w:rsidRPr="00E768D9">
        <w:rPr>
          <w:rFonts w:asciiTheme="majorHAnsi" w:hAnsiTheme="majorHAnsi" w:cstheme="majorHAnsi"/>
          <w:sz w:val="18"/>
          <w:szCs w:val="18"/>
        </w:rPr>
        <w:t xml:space="preserve"> zrušení účasti nebo nedostavení se na seminář</w:t>
      </w:r>
      <w:r>
        <w:rPr>
          <w:rFonts w:asciiTheme="majorHAnsi" w:hAnsiTheme="majorHAnsi" w:cstheme="majorHAnsi"/>
          <w:sz w:val="18"/>
          <w:szCs w:val="18"/>
        </w:rPr>
        <w:t xml:space="preserve"> se zaplacený poplatek nevrací a pokud ještě nebyl uhrazen, bude fakturován s</w:t>
      </w:r>
      <w:r w:rsidRPr="00E768D9">
        <w:rPr>
          <w:rFonts w:asciiTheme="majorHAnsi" w:hAnsiTheme="majorHAnsi" w:cstheme="majorHAnsi"/>
          <w:sz w:val="18"/>
          <w:szCs w:val="18"/>
        </w:rPr>
        <w:t>tornopoplat</w:t>
      </w:r>
      <w:r>
        <w:rPr>
          <w:rFonts w:asciiTheme="majorHAnsi" w:hAnsiTheme="majorHAnsi" w:cstheme="majorHAnsi"/>
          <w:sz w:val="18"/>
          <w:szCs w:val="18"/>
        </w:rPr>
        <w:t>e</w:t>
      </w:r>
      <w:r w:rsidRPr="00E768D9">
        <w:rPr>
          <w:rFonts w:asciiTheme="majorHAnsi" w:hAnsiTheme="majorHAnsi" w:cstheme="majorHAnsi"/>
          <w:sz w:val="18"/>
          <w:szCs w:val="18"/>
        </w:rPr>
        <w:t>k ve výši 100 % ceny semináře</w:t>
      </w:r>
      <w:r>
        <w:rPr>
          <w:rFonts w:asciiTheme="majorHAnsi" w:hAnsiTheme="majorHAnsi" w:cstheme="majorHAnsi"/>
          <w:sz w:val="18"/>
          <w:szCs w:val="18"/>
        </w:rPr>
        <w:t xml:space="preserve">. </w:t>
      </w:r>
      <w:r w:rsidRPr="00C522BF">
        <w:rPr>
          <w:rFonts w:asciiTheme="majorHAnsi" w:hAnsiTheme="majorHAnsi" w:cstheme="majorHAnsi"/>
          <w:sz w:val="18"/>
          <w:szCs w:val="18"/>
        </w:rPr>
        <w:t>Zasláním přihlášky vyjadřujete souhlas se zpracováním osobních údajů pro účely organizace semináře</w:t>
      </w:r>
      <w:r>
        <w:rPr>
          <w:rFonts w:asciiTheme="majorHAnsi" w:hAnsiTheme="majorHAnsi" w:cstheme="majorHAnsi"/>
          <w:sz w:val="18"/>
          <w:szCs w:val="18"/>
        </w:rPr>
        <w:t>, pořízením záznamu semináře, s cenou a storno podmínkami.</w:t>
      </w:r>
    </w:p>
    <w:p w14:paraId="78A6944A" w14:textId="77777777" w:rsidR="002E41C9" w:rsidRDefault="002E41C9" w:rsidP="002E41C9">
      <w:pPr>
        <w:jc w:val="both"/>
        <w:rPr>
          <w:rFonts w:asciiTheme="majorHAnsi" w:hAnsiTheme="majorHAnsi" w:cstheme="majorHAnsi"/>
          <w:sz w:val="18"/>
          <w:szCs w:val="18"/>
        </w:rPr>
      </w:pPr>
    </w:p>
    <w:p w14:paraId="0F3B2511" w14:textId="77777777" w:rsidR="00FB1325" w:rsidRDefault="00FB1325" w:rsidP="002E41C9">
      <w:pPr>
        <w:jc w:val="both"/>
        <w:rPr>
          <w:rFonts w:asciiTheme="majorHAnsi" w:hAnsiTheme="majorHAnsi" w:cstheme="majorHAnsi"/>
          <w:sz w:val="18"/>
          <w:szCs w:val="18"/>
        </w:rPr>
      </w:pPr>
    </w:p>
    <w:p w14:paraId="2332FA39" w14:textId="77777777" w:rsidR="00580A9C" w:rsidRPr="00AE25DD" w:rsidRDefault="00580A9C" w:rsidP="00580A9C">
      <w:pPr>
        <w:rPr>
          <w:rFonts w:asciiTheme="majorHAnsi" w:hAnsiTheme="majorHAnsi" w:cstheme="majorHAnsi"/>
          <w:b/>
          <w:bCs/>
          <w:sz w:val="18"/>
          <w:szCs w:val="18"/>
        </w:rPr>
      </w:pPr>
      <w:r w:rsidRPr="00AE25DD">
        <w:rPr>
          <w:rFonts w:asciiTheme="majorHAnsi" w:hAnsiTheme="majorHAnsi" w:cstheme="majorHAnsi"/>
          <w:b/>
          <w:bCs/>
          <w:sz w:val="18"/>
          <w:szCs w:val="18"/>
        </w:rPr>
        <w:lastRenderedPageBreak/>
        <w:t>Co je on-line seminář?</w:t>
      </w:r>
    </w:p>
    <w:p w14:paraId="75B61E31" w14:textId="77777777" w:rsidR="00580A9C" w:rsidRPr="00AE25DD" w:rsidRDefault="00580A9C" w:rsidP="00580A9C">
      <w:pPr>
        <w:jc w:val="both"/>
        <w:rPr>
          <w:rFonts w:asciiTheme="majorHAnsi" w:hAnsiTheme="majorHAnsi" w:cstheme="majorHAnsi"/>
          <w:sz w:val="18"/>
          <w:szCs w:val="18"/>
        </w:rPr>
      </w:pPr>
      <w:r w:rsidRPr="00AE25DD">
        <w:rPr>
          <w:rFonts w:asciiTheme="majorHAnsi" w:hAnsiTheme="majorHAnsi" w:cstheme="majorHAnsi"/>
          <w:sz w:val="18"/>
          <w:szCs w:val="18"/>
        </w:rPr>
        <w:t>Je to moderní, pohodlná a bezpečná forma vzdálené účasti na vzdělávací akci. Největší výhodou je, že se semináře můžete zúčastnit odkudkoliv chcete. Naše on-line semináře jsou realizovány prostřednictvím aplikace Microsoft Teams, což je profesionální nástroj, nenáročný na obsluhu a technické vybavení účastníků. Teams na rozdíl od některých konkurenčních produktů nevyžaduje žádnou registraci uživatelů, avšak disponuje všemi potřebnými funkcemi včetně možnosti ústního i písemného pokládání dotazů ze strany účastníků na přednášející nebo organizátora akce.</w:t>
      </w:r>
    </w:p>
    <w:p w14:paraId="66B1348F" w14:textId="77777777" w:rsidR="00580A9C" w:rsidRPr="00AE25DD" w:rsidRDefault="00580A9C" w:rsidP="00580A9C">
      <w:pPr>
        <w:rPr>
          <w:rFonts w:asciiTheme="majorHAnsi" w:hAnsiTheme="majorHAnsi" w:cstheme="majorHAnsi"/>
          <w:b/>
          <w:bCs/>
          <w:sz w:val="18"/>
          <w:szCs w:val="18"/>
        </w:rPr>
      </w:pPr>
      <w:r w:rsidRPr="00AE25DD">
        <w:rPr>
          <w:rFonts w:asciiTheme="majorHAnsi" w:hAnsiTheme="majorHAnsi" w:cstheme="majorHAnsi"/>
          <w:b/>
          <w:bCs/>
          <w:sz w:val="18"/>
          <w:szCs w:val="18"/>
        </w:rPr>
        <w:t>Co potřebuji, abych se mohl(a) on-line semináře zúčastnit?</w:t>
      </w:r>
    </w:p>
    <w:p w14:paraId="373A4E68" w14:textId="77777777" w:rsidR="00580A9C" w:rsidRPr="00AE25DD" w:rsidRDefault="00580A9C" w:rsidP="00580A9C">
      <w:pPr>
        <w:jc w:val="both"/>
        <w:rPr>
          <w:rFonts w:asciiTheme="majorHAnsi" w:hAnsiTheme="majorHAnsi" w:cstheme="majorHAnsi"/>
          <w:sz w:val="18"/>
          <w:szCs w:val="18"/>
        </w:rPr>
      </w:pPr>
      <w:r w:rsidRPr="00AE25DD">
        <w:rPr>
          <w:rFonts w:asciiTheme="majorHAnsi" w:hAnsiTheme="majorHAnsi" w:cstheme="majorHAnsi"/>
          <w:sz w:val="18"/>
          <w:szCs w:val="18"/>
        </w:rPr>
        <w:t>Notebook, osobní počítač, tablet nebo chytrý telefon připojený k internetu. Pokud Vaše zařízení není vybaveno reproduktorem, stačí připojit sluchátka. Pokud máte v úmyslu pokládat dotazy, je třeba, aby bylo Vaše zařízení vybaveno také mikrofonem (pokud není, nevadí, dotazy lze pokládat i písemně). Webkamera není potřeba.</w:t>
      </w:r>
    </w:p>
    <w:p w14:paraId="52DEBA4E" w14:textId="77777777" w:rsidR="00580A9C" w:rsidRPr="00AE25DD" w:rsidRDefault="00580A9C" w:rsidP="00580A9C">
      <w:pPr>
        <w:rPr>
          <w:rFonts w:asciiTheme="majorHAnsi" w:hAnsiTheme="majorHAnsi" w:cstheme="majorHAnsi"/>
          <w:b/>
          <w:bCs/>
          <w:sz w:val="18"/>
          <w:szCs w:val="18"/>
        </w:rPr>
      </w:pPr>
      <w:r w:rsidRPr="00AE25DD">
        <w:rPr>
          <w:rFonts w:asciiTheme="majorHAnsi" w:hAnsiTheme="majorHAnsi" w:cstheme="majorHAnsi"/>
          <w:b/>
          <w:bCs/>
          <w:sz w:val="18"/>
          <w:szCs w:val="18"/>
        </w:rPr>
        <w:t>Potřebuji kvůli on-line seminář</w:t>
      </w:r>
      <w:r>
        <w:rPr>
          <w:rFonts w:asciiTheme="majorHAnsi" w:hAnsiTheme="majorHAnsi" w:cstheme="majorHAnsi"/>
          <w:b/>
          <w:bCs/>
          <w:sz w:val="18"/>
          <w:szCs w:val="18"/>
        </w:rPr>
        <w:t>i</w:t>
      </w:r>
      <w:r w:rsidRPr="00AE25DD">
        <w:rPr>
          <w:rFonts w:asciiTheme="majorHAnsi" w:hAnsiTheme="majorHAnsi" w:cstheme="majorHAnsi"/>
          <w:b/>
          <w:bCs/>
          <w:sz w:val="18"/>
          <w:szCs w:val="18"/>
        </w:rPr>
        <w:t xml:space="preserve"> instalovat do svého zařízení nějaký zvláštní software?</w:t>
      </w:r>
    </w:p>
    <w:p w14:paraId="459E29F6" w14:textId="77777777" w:rsidR="00580A9C" w:rsidRPr="00AE25DD" w:rsidRDefault="00580A9C" w:rsidP="00580A9C">
      <w:pPr>
        <w:jc w:val="both"/>
        <w:rPr>
          <w:rFonts w:asciiTheme="majorHAnsi" w:hAnsiTheme="majorHAnsi" w:cstheme="majorHAnsi"/>
          <w:sz w:val="18"/>
          <w:szCs w:val="18"/>
        </w:rPr>
      </w:pPr>
      <w:r w:rsidRPr="00AE25DD">
        <w:rPr>
          <w:rFonts w:asciiTheme="majorHAnsi" w:hAnsiTheme="majorHAnsi" w:cstheme="majorHAnsi"/>
          <w:sz w:val="18"/>
          <w:szCs w:val="18"/>
          <w:u w:val="single"/>
        </w:rPr>
        <w:t>Pokud použijete notebook nebo počítač</w:t>
      </w:r>
      <w:r w:rsidRPr="00AE25DD">
        <w:rPr>
          <w:rFonts w:asciiTheme="majorHAnsi" w:hAnsiTheme="majorHAnsi" w:cstheme="majorHAnsi"/>
          <w:sz w:val="18"/>
          <w:szCs w:val="18"/>
        </w:rPr>
        <w:t xml:space="preserve"> a máte v něm nejrozšířenější internetový prohlížeč Google Chrome nebo prohlížeč Microsoft Edge, který je již několik let součástí všech nových počítačů </w:t>
      </w:r>
      <w:r>
        <w:rPr>
          <w:rFonts w:asciiTheme="majorHAnsi" w:hAnsiTheme="majorHAnsi" w:cstheme="majorHAnsi"/>
          <w:sz w:val="18"/>
          <w:szCs w:val="18"/>
        </w:rPr>
        <w:t xml:space="preserve">s </w:t>
      </w:r>
      <w:r w:rsidRPr="00AE25DD">
        <w:rPr>
          <w:rFonts w:asciiTheme="majorHAnsi" w:hAnsiTheme="majorHAnsi" w:cstheme="majorHAnsi"/>
          <w:sz w:val="18"/>
          <w:szCs w:val="18"/>
        </w:rPr>
        <w:t>operačním systémem Windows 10, nic dalšího potřebovat nebudete. Pokud máte jiný prohlížeč (např. Internet Explorer, Mozilla Firefox</w:t>
      </w:r>
      <w:r>
        <w:rPr>
          <w:rFonts w:asciiTheme="majorHAnsi" w:hAnsiTheme="majorHAnsi" w:cstheme="majorHAnsi"/>
          <w:sz w:val="18"/>
          <w:szCs w:val="18"/>
        </w:rPr>
        <w:t>, Apple Safari</w:t>
      </w:r>
      <w:r w:rsidRPr="00AE25DD">
        <w:rPr>
          <w:rFonts w:asciiTheme="majorHAnsi" w:hAnsiTheme="majorHAnsi" w:cstheme="majorHAnsi"/>
          <w:sz w:val="18"/>
          <w:szCs w:val="18"/>
        </w:rPr>
        <w:t>) bude třeba si zdarma nainstalovat aplikaci Microsoft Teams (postup je uveden níže), případně jeden z výše uvedených prohlížečů.</w:t>
      </w:r>
    </w:p>
    <w:p w14:paraId="5FBCA439" w14:textId="77777777" w:rsidR="00580A9C" w:rsidRPr="00AE25DD" w:rsidRDefault="00580A9C" w:rsidP="00580A9C">
      <w:pPr>
        <w:jc w:val="both"/>
        <w:rPr>
          <w:rFonts w:asciiTheme="majorHAnsi" w:hAnsiTheme="majorHAnsi" w:cstheme="majorHAnsi"/>
          <w:sz w:val="18"/>
          <w:szCs w:val="18"/>
        </w:rPr>
      </w:pPr>
      <w:r w:rsidRPr="00AE25DD">
        <w:rPr>
          <w:rFonts w:asciiTheme="majorHAnsi" w:hAnsiTheme="majorHAnsi" w:cstheme="majorHAnsi"/>
          <w:sz w:val="18"/>
          <w:szCs w:val="18"/>
          <w:u w:val="single"/>
        </w:rPr>
        <w:t>Pokud použijete tablet nebo chytrý telefon</w:t>
      </w:r>
      <w:r w:rsidRPr="00AE25DD">
        <w:rPr>
          <w:rFonts w:asciiTheme="majorHAnsi" w:hAnsiTheme="majorHAnsi" w:cstheme="majorHAnsi"/>
          <w:sz w:val="18"/>
          <w:szCs w:val="18"/>
        </w:rPr>
        <w:t xml:space="preserve"> je třeba stáhnout si zdarma aplikaci Microsoft Teams. Tu vyhledáte, pokud používáte zařízení s operačním systémem Android, v aplikaci Google Play, případně v aplikaci App Store, pokud máte zařízení s operačním systémem iOS.</w:t>
      </w:r>
    </w:p>
    <w:p w14:paraId="62F50116" w14:textId="77777777" w:rsidR="00580A9C" w:rsidRPr="00AE25DD" w:rsidRDefault="00580A9C" w:rsidP="00580A9C">
      <w:pPr>
        <w:rPr>
          <w:rFonts w:asciiTheme="majorHAnsi" w:hAnsiTheme="majorHAnsi" w:cstheme="majorHAnsi"/>
          <w:b/>
          <w:bCs/>
          <w:sz w:val="18"/>
          <w:szCs w:val="18"/>
        </w:rPr>
      </w:pPr>
      <w:r w:rsidRPr="00AE25DD">
        <w:rPr>
          <w:rFonts w:asciiTheme="majorHAnsi" w:hAnsiTheme="majorHAnsi" w:cstheme="majorHAnsi"/>
          <w:b/>
          <w:bCs/>
          <w:sz w:val="18"/>
          <w:szCs w:val="18"/>
        </w:rPr>
        <w:t>Jak se k on-line semináři připojím?</w:t>
      </w:r>
    </w:p>
    <w:p w14:paraId="6C3795C9" w14:textId="77777777" w:rsidR="00580A9C" w:rsidRPr="00AE25DD" w:rsidRDefault="00580A9C" w:rsidP="00580A9C">
      <w:pPr>
        <w:jc w:val="both"/>
        <w:rPr>
          <w:rFonts w:asciiTheme="majorHAnsi" w:hAnsiTheme="majorHAnsi" w:cstheme="majorHAnsi"/>
          <w:sz w:val="18"/>
          <w:szCs w:val="18"/>
        </w:rPr>
      </w:pPr>
      <w:r w:rsidRPr="00AE25DD">
        <w:rPr>
          <w:rFonts w:asciiTheme="majorHAnsi" w:hAnsiTheme="majorHAnsi" w:cstheme="majorHAnsi"/>
          <w:sz w:val="18"/>
          <w:szCs w:val="18"/>
        </w:rPr>
        <w:t>Poté co odešlete závaznou přihlášku na seminář, obdržíte e-mailem potvrzení o přijetí přihlášky. Jeho součástí bude odkaz, prostřednictvím kterého se následně (v době konání semináře) připojíte k on-line semináři. Kliknutím na odkaz se ve Vašem internetovém prohlížeči otevře úvodní stránka, na které jsou zobrazeny možnosti přístupu na seminář. Pokud se Vám tato stránka otevře v prohlížeči Google Chrome nebo Microsoft Edge zvolte druhou možnost „Pokračovat v tomto prohlížeči“. Pokud se Vám otevře v jiném prohlížeči, zvolte první možnost „Stáhnout aplikaci pro Windows“ (doporučuji ověřit si, zda máte podporovaný a aktualizovaný internetový prohlížeč, kliknutím na uvedený odkaz, hned jak ho dostanete e-mailem, abyste případnou aktualizaci prohlížeče nebo stažení aplikace měli hotové dříve, než se seminář bude konat). Následně se Vám otevře okno aplikace Teams, ve kterém vyplníte své jméno a příjmení, pod tím vypnete mikrofon, aby se nepřenášely rušivé zvuky z Vašeho okolí ostatním účastníkům a pokud nechcete, aby ostatní viděli obraz z Vaší kamery (pokud jí máte), můžete jí ovladačem vedle vypnout. Pak už jen kliknete na tlačítko „Připojit se“. Tím vstoupíte do tzv. předsálí. Po ověření, že jste na seminář přihlášen(a), Vás organizátor připojí k on-line semináři.</w:t>
      </w:r>
    </w:p>
    <w:p w14:paraId="2B7A3655" w14:textId="77777777" w:rsidR="00580A9C" w:rsidRPr="00AE25DD" w:rsidRDefault="00580A9C" w:rsidP="00580A9C">
      <w:pPr>
        <w:rPr>
          <w:rFonts w:asciiTheme="majorHAnsi" w:hAnsiTheme="majorHAnsi" w:cstheme="majorHAnsi"/>
          <w:b/>
          <w:bCs/>
          <w:sz w:val="18"/>
          <w:szCs w:val="18"/>
        </w:rPr>
      </w:pPr>
      <w:r w:rsidRPr="00AE25DD">
        <w:rPr>
          <w:rFonts w:asciiTheme="majorHAnsi" w:hAnsiTheme="majorHAnsi" w:cstheme="majorHAnsi"/>
          <w:b/>
          <w:bCs/>
          <w:sz w:val="18"/>
          <w:szCs w:val="18"/>
        </w:rPr>
        <w:t>Jak on-line seminář probíhá v praxi?</w:t>
      </w:r>
    </w:p>
    <w:p w14:paraId="0A832D87" w14:textId="77777777" w:rsidR="00580A9C" w:rsidRDefault="00580A9C" w:rsidP="00580A9C">
      <w:pPr>
        <w:jc w:val="both"/>
        <w:rPr>
          <w:rFonts w:asciiTheme="majorHAnsi" w:hAnsiTheme="majorHAnsi" w:cstheme="majorHAnsi"/>
          <w:sz w:val="18"/>
          <w:szCs w:val="18"/>
        </w:rPr>
      </w:pPr>
      <w:r w:rsidRPr="00AE25DD">
        <w:rPr>
          <w:rFonts w:asciiTheme="majorHAnsi" w:hAnsiTheme="majorHAnsi" w:cstheme="majorHAnsi"/>
          <w:sz w:val="18"/>
          <w:szCs w:val="18"/>
        </w:rPr>
        <w:t>Po úvodním slově moderátora semináře, který seznámí účastníky s ovládáním aplikace a harmonogramem akce, předá organizátor slovo přednášejícímu a začne přednáška. Na monitoru svého zařízení uvidíte přes celé okno aplikace obsah, který by na klasickém semináři byl promítán dataprojektorem na plátno (prezentaci, případně další materiály) a z reproduktoru nebo sluchátek uslyšíte přednášejícího. Pokud budete mít dotaz, kliknete na ikonu ruky, čímž se „přihlásíte“ a moderátor (nebo přednášející) Vás následně vyzve, abyste položil(a) dotaz. Dotazy lze pokládat i prostřednictvím písemné zprávy skrze aplikaci.</w:t>
      </w:r>
    </w:p>
    <w:p w14:paraId="657654EE" w14:textId="77777777" w:rsidR="00580A9C" w:rsidRPr="0018479E" w:rsidRDefault="00580A9C" w:rsidP="00580A9C">
      <w:pPr>
        <w:jc w:val="both"/>
        <w:rPr>
          <w:rFonts w:ascii="Calibri Light" w:hAnsi="Calibri Light" w:cs="Calibri Light"/>
          <w:b/>
          <w:bCs/>
          <w:sz w:val="18"/>
          <w:szCs w:val="18"/>
        </w:rPr>
      </w:pPr>
      <w:r w:rsidRPr="0018479E">
        <w:rPr>
          <w:rFonts w:ascii="Calibri Light" w:hAnsi="Calibri Light" w:cs="Calibri Light"/>
          <w:b/>
          <w:bCs/>
          <w:sz w:val="18"/>
          <w:szCs w:val="18"/>
        </w:rPr>
        <w:t>Co když mám o seminář zájem, ale nehodí se mi termín</w:t>
      </w:r>
      <w:r>
        <w:rPr>
          <w:rFonts w:ascii="Calibri Light" w:hAnsi="Calibri Light" w:cs="Calibri Light"/>
          <w:b/>
          <w:bCs/>
          <w:sz w:val="18"/>
          <w:szCs w:val="18"/>
        </w:rPr>
        <w:t xml:space="preserve"> konání</w:t>
      </w:r>
      <w:r w:rsidRPr="0018479E">
        <w:rPr>
          <w:rFonts w:ascii="Calibri Light" w:hAnsi="Calibri Light" w:cs="Calibri Light"/>
          <w:b/>
          <w:bCs/>
          <w:sz w:val="18"/>
          <w:szCs w:val="18"/>
        </w:rPr>
        <w:t>?</w:t>
      </w:r>
    </w:p>
    <w:p w14:paraId="07A513D8" w14:textId="77777777" w:rsidR="00580A9C" w:rsidRDefault="00580A9C" w:rsidP="00580A9C">
      <w:pPr>
        <w:jc w:val="both"/>
        <w:rPr>
          <w:rFonts w:ascii="Calibri Light" w:hAnsi="Calibri Light" w:cs="Calibri Light"/>
          <w:sz w:val="18"/>
          <w:szCs w:val="18"/>
        </w:rPr>
      </w:pPr>
      <w:r>
        <w:rPr>
          <w:rFonts w:ascii="Calibri Light" w:hAnsi="Calibri Light" w:cs="Calibri Light"/>
          <w:sz w:val="18"/>
          <w:szCs w:val="18"/>
        </w:rPr>
        <w:t>V tomto případě uveďte v přihlášce „chci záznam“. Po skončení semináře Vám zašleme e-mailem odkaz, kterým si spustíte záznam semináře, tak jak ho viděli a slyšeli účastníci on-line. Záznam si můžete pustit kdykoliv, i opakovaně, po dobu jednoho měsíce. Spustí se ve Vašem internetovém prohlížeči, není tedy potřeba žádný zvláštní software, pouze přístup k internetu.</w:t>
      </w:r>
    </w:p>
    <w:p w14:paraId="62F6EFBA" w14:textId="77777777" w:rsidR="00580A9C" w:rsidRDefault="00580A9C" w:rsidP="00580A9C">
      <w:pPr>
        <w:jc w:val="both"/>
        <w:rPr>
          <w:rFonts w:ascii="Calibri Light" w:hAnsi="Calibri Light" w:cs="Calibri Light"/>
          <w:sz w:val="18"/>
          <w:szCs w:val="18"/>
        </w:rPr>
      </w:pPr>
      <w:r>
        <w:rPr>
          <w:rFonts w:ascii="Calibri Light" w:hAnsi="Calibri Light" w:cs="Calibri Light"/>
          <w:sz w:val="18"/>
          <w:szCs w:val="18"/>
        </w:rPr>
        <w:t xml:space="preserve"> </w:t>
      </w:r>
    </w:p>
    <w:p w14:paraId="5394C7DD" w14:textId="77777777" w:rsidR="00580A9C" w:rsidRPr="00777B3E" w:rsidRDefault="00580A9C" w:rsidP="00580A9C">
      <w:pPr>
        <w:jc w:val="both"/>
        <w:rPr>
          <w:rFonts w:ascii="Calibri Light" w:hAnsi="Calibri Light" w:cs="Calibri Light"/>
          <w:sz w:val="18"/>
          <w:szCs w:val="18"/>
        </w:rPr>
      </w:pPr>
    </w:p>
    <w:tbl>
      <w:tblPr>
        <w:tblW w:w="19562" w:type="dxa"/>
        <w:tblInd w:w="10" w:type="dxa"/>
        <w:tblLayout w:type="fixed"/>
        <w:tblCellMar>
          <w:left w:w="0" w:type="dxa"/>
          <w:right w:w="0" w:type="dxa"/>
        </w:tblCellMar>
        <w:tblLook w:val="0000" w:firstRow="0" w:lastRow="0" w:firstColumn="0" w:lastColumn="0" w:noHBand="0" w:noVBand="0"/>
      </w:tblPr>
      <w:tblGrid>
        <w:gridCol w:w="9781"/>
        <w:gridCol w:w="9781"/>
      </w:tblGrid>
      <w:tr w:rsidR="00580A9C" w14:paraId="29489F63" w14:textId="77777777" w:rsidTr="00D650CE">
        <w:trPr>
          <w:trHeight w:val="341"/>
        </w:trPr>
        <w:tc>
          <w:tcPr>
            <w:tcW w:w="9781" w:type="dxa"/>
            <w:tcBorders>
              <w:top w:val="single" w:sz="4" w:space="0" w:color="auto"/>
              <w:left w:val="single" w:sz="4" w:space="0" w:color="auto"/>
              <w:bottom w:val="single" w:sz="4" w:space="0" w:color="auto"/>
              <w:right w:val="single" w:sz="4" w:space="0" w:color="auto"/>
            </w:tcBorders>
          </w:tcPr>
          <w:p w14:paraId="36579D7E" w14:textId="77777777" w:rsidR="00580A9C" w:rsidRPr="00D57C65" w:rsidRDefault="00580A9C" w:rsidP="00D650CE">
            <w:pPr>
              <w:jc w:val="center"/>
              <w:rPr>
                <w:rFonts w:ascii="Calibri Light" w:hAnsi="Calibri Light" w:cs="Calibri Light"/>
                <w:sz w:val="20"/>
              </w:rPr>
            </w:pPr>
            <w:r w:rsidRPr="003A2A3B">
              <w:rPr>
                <w:rFonts w:ascii="Cambria" w:hAnsi="Cambria" w:cs="Calibri Light"/>
                <w:sz w:val="21"/>
                <w:szCs w:val="21"/>
              </w:rPr>
              <w:t xml:space="preserve">Organizační garant semináře: Václav Žáček, telefon: +420 724 550 035, email: </w:t>
            </w:r>
            <w:hyperlink r:id="rId14" w:history="1">
              <w:r w:rsidRPr="003A2A3B">
                <w:rPr>
                  <w:rStyle w:val="Hypertextovodkaz"/>
                  <w:rFonts w:ascii="Cambria" w:hAnsi="Cambria" w:cs="Calibri Light"/>
                  <w:sz w:val="21"/>
                  <w:szCs w:val="21"/>
                </w:rPr>
                <w:t>info@energeticky-institut.cz</w:t>
              </w:r>
            </w:hyperlink>
          </w:p>
        </w:tc>
        <w:tc>
          <w:tcPr>
            <w:tcW w:w="9781" w:type="dxa"/>
            <w:tcBorders>
              <w:left w:val="single" w:sz="4" w:space="0" w:color="auto"/>
            </w:tcBorders>
          </w:tcPr>
          <w:p w14:paraId="5A41CC54" w14:textId="77777777" w:rsidR="00580A9C" w:rsidRPr="00D57C65" w:rsidRDefault="00580A9C" w:rsidP="00D650CE">
            <w:pPr>
              <w:jc w:val="center"/>
              <w:rPr>
                <w:rFonts w:ascii="Calibri Light" w:hAnsi="Calibri Light" w:cs="Calibri Light"/>
                <w:sz w:val="20"/>
              </w:rPr>
            </w:pPr>
          </w:p>
        </w:tc>
      </w:tr>
      <w:tr w:rsidR="00580A9C" w14:paraId="7D1792C5" w14:textId="77777777" w:rsidTr="00D650CE">
        <w:tc>
          <w:tcPr>
            <w:tcW w:w="9781" w:type="dxa"/>
            <w:tcBorders>
              <w:top w:val="single" w:sz="4" w:space="0" w:color="auto"/>
              <w:left w:val="single" w:sz="4" w:space="0" w:color="auto"/>
              <w:bottom w:val="single" w:sz="4" w:space="0" w:color="auto"/>
              <w:right w:val="single" w:sz="4" w:space="0" w:color="auto"/>
            </w:tcBorders>
          </w:tcPr>
          <w:p w14:paraId="62176FE1" w14:textId="34D81190" w:rsidR="00580A9C" w:rsidRPr="0043586F" w:rsidRDefault="00580A9C" w:rsidP="00D650CE">
            <w:pPr>
              <w:pStyle w:val="Nadpis7"/>
              <w:rPr>
                <w:rFonts w:ascii="Cambria" w:hAnsi="Cambria"/>
                <w:szCs w:val="24"/>
              </w:rPr>
            </w:pPr>
            <w:r w:rsidRPr="00AD422B">
              <w:rPr>
                <w:rFonts w:ascii="Cambria" w:hAnsi="Cambria"/>
                <w:szCs w:val="24"/>
              </w:rPr>
              <w:t xml:space="preserve">Závazná přihláška na </w:t>
            </w:r>
            <w:r>
              <w:rPr>
                <w:rFonts w:ascii="Cambria" w:hAnsi="Cambria"/>
                <w:szCs w:val="24"/>
              </w:rPr>
              <w:t>seminář</w:t>
            </w:r>
            <w:r w:rsidRPr="00AD422B">
              <w:rPr>
                <w:rFonts w:ascii="Cambria" w:hAnsi="Cambria"/>
                <w:szCs w:val="24"/>
              </w:rPr>
              <w:t xml:space="preserve"> </w:t>
            </w:r>
            <w:r w:rsidRPr="0043586F">
              <w:rPr>
                <w:rFonts w:ascii="Cambria" w:hAnsi="Cambria"/>
                <w:szCs w:val="24"/>
              </w:rPr>
              <w:t>„</w:t>
            </w:r>
            <w:r w:rsidR="00823DBE" w:rsidRPr="00823DBE">
              <w:rPr>
                <w:rFonts w:ascii="Cambria" w:hAnsi="Cambria" w:cs="Arial"/>
              </w:rPr>
              <w:t>Evidence a ohlašování odpadů podle nové legislativy</w:t>
            </w:r>
            <w:r w:rsidRPr="0043586F">
              <w:rPr>
                <w:rFonts w:ascii="Cambria" w:hAnsi="Cambria"/>
                <w:szCs w:val="24"/>
              </w:rPr>
              <w:t>“</w:t>
            </w:r>
          </w:p>
          <w:p w14:paraId="382BFF8D" w14:textId="77777777" w:rsidR="00580A9C" w:rsidRDefault="00580A9C" w:rsidP="00D650CE">
            <w:pPr>
              <w:jc w:val="center"/>
              <w:rPr>
                <w:rFonts w:ascii="Calibri" w:hAnsi="Calibri" w:cs="Calibri"/>
                <w:sz w:val="18"/>
                <w:szCs w:val="18"/>
              </w:rPr>
            </w:pPr>
          </w:p>
          <w:p w14:paraId="0AF7A4E2" w14:textId="6DF506A5" w:rsidR="00580A9C" w:rsidRDefault="00580A9C" w:rsidP="00D650CE">
            <w:pPr>
              <w:rPr>
                <w:rFonts w:ascii="Calibri" w:hAnsi="Calibri" w:cs="Calibri"/>
                <w:sz w:val="18"/>
                <w:szCs w:val="18"/>
              </w:rPr>
            </w:pPr>
            <w:r w:rsidRPr="00A02A59">
              <w:rPr>
                <w:rFonts w:ascii="Calibri" w:hAnsi="Calibri" w:cs="Calibri"/>
                <w:sz w:val="18"/>
                <w:szCs w:val="18"/>
              </w:rPr>
              <w:t xml:space="preserve">Přihlašuji se na seminář, který se koná </w:t>
            </w:r>
            <w:r>
              <w:rPr>
                <w:rFonts w:ascii="Calibri" w:hAnsi="Calibri" w:cs="Calibri"/>
                <w:sz w:val="18"/>
                <w:szCs w:val="18"/>
              </w:rPr>
              <w:t>25. září</w:t>
            </w:r>
            <w:r w:rsidRPr="00A02A59">
              <w:rPr>
                <w:rFonts w:ascii="Calibri" w:hAnsi="Calibri" w:cs="Calibri"/>
                <w:color w:val="auto"/>
                <w:sz w:val="18"/>
                <w:szCs w:val="18"/>
              </w:rPr>
              <w:t xml:space="preserve"> 20</w:t>
            </w:r>
            <w:r>
              <w:rPr>
                <w:rFonts w:ascii="Calibri" w:hAnsi="Calibri" w:cs="Calibri"/>
                <w:color w:val="auto"/>
                <w:sz w:val="18"/>
                <w:szCs w:val="18"/>
              </w:rPr>
              <w:t xml:space="preserve">24 od 9 do 13 hodin </w:t>
            </w:r>
            <w:r w:rsidR="007E1D90" w:rsidRPr="00A02A59">
              <w:rPr>
                <w:rFonts w:ascii="Calibri" w:hAnsi="Calibri" w:cs="Calibri"/>
                <w:sz w:val="18"/>
                <w:szCs w:val="18"/>
              </w:rPr>
              <w:t xml:space="preserve">v hotelu </w:t>
            </w:r>
            <w:r w:rsidR="007E1D90">
              <w:rPr>
                <w:rFonts w:ascii="Calibri" w:hAnsi="Calibri" w:cs="Calibri"/>
                <w:sz w:val="18"/>
                <w:szCs w:val="18"/>
              </w:rPr>
              <w:t>Tristar – Congress</w:t>
            </w:r>
            <w:r w:rsidR="007E1D90" w:rsidRPr="00A02A59">
              <w:rPr>
                <w:rFonts w:ascii="Calibri" w:hAnsi="Calibri" w:cs="Calibri"/>
                <w:sz w:val="18"/>
                <w:szCs w:val="18"/>
              </w:rPr>
              <w:t xml:space="preserve">, </w:t>
            </w:r>
            <w:r w:rsidR="007E1D90">
              <w:rPr>
                <w:rFonts w:ascii="Calibri" w:hAnsi="Calibri" w:cs="Calibri"/>
                <w:sz w:val="18"/>
                <w:szCs w:val="18"/>
              </w:rPr>
              <w:t>U Sluncové 14</w:t>
            </w:r>
            <w:r w:rsidR="007E1D90" w:rsidRPr="00A02A59">
              <w:rPr>
                <w:rFonts w:ascii="Calibri" w:hAnsi="Calibri" w:cs="Calibri"/>
                <w:sz w:val="18"/>
                <w:szCs w:val="18"/>
              </w:rPr>
              <w:t>, Praha 8</w:t>
            </w:r>
          </w:p>
          <w:p w14:paraId="597D31B7" w14:textId="77777777" w:rsidR="00580A9C" w:rsidRPr="00FC3F43" w:rsidRDefault="00580A9C" w:rsidP="00D650CE">
            <w:pPr>
              <w:rPr>
                <w:rFonts w:ascii="Arial" w:hAnsi="Arial"/>
                <w:color w:val="auto"/>
                <w:sz w:val="20"/>
              </w:rPr>
            </w:pPr>
          </w:p>
          <w:p w14:paraId="32E91B7D" w14:textId="77777777" w:rsidR="00580A9C" w:rsidRDefault="00580A9C" w:rsidP="00D650CE">
            <w:pPr>
              <w:rPr>
                <w:rFonts w:ascii="Calibri" w:hAnsi="Calibri" w:cs="Calibri"/>
                <w:color w:val="auto"/>
                <w:sz w:val="18"/>
                <w:szCs w:val="18"/>
              </w:rPr>
            </w:pPr>
            <w:r>
              <w:rPr>
                <w:rFonts w:ascii="Calibri" w:hAnsi="Calibri" w:cs="Calibri"/>
                <w:color w:val="auto"/>
                <w:sz w:val="18"/>
                <w:szCs w:val="18"/>
              </w:rPr>
              <w:t>Semináře se zúčastním (uveďte, zda se zúčastníte osobně, on-line nebo chcete záznam): ……………………………………………………………….</w:t>
            </w:r>
          </w:p>
          <w:p w14:paraId="33D0545E" w14:textId="77777777" w:rsidR="00580A9C" w:rsidRDefault="00580A9C" w:rsidP="00D650CE">
            <w:pPr>
              <w:rPr>
                <w:rFonts w:ascii="Calibri" w:hAnsi="Calibri" w:cs="Calibri"/>
                <w:color w:val="auto"/>
                <w:sz w:val="18"/>
                <w:szCs w:val="18"/>
              </w:rPr>
            </w:pPr>
          </w:p>
          <w:p w14:paraId="5A415856" w14:textId="77777777" w:rsidR="00580A9C" w:rsidRPr="00520843" w:rsidRDefault="00580A9C" w:rsidP="00D650CE">
            <w:pPr>
              <w:rPr>
                <w:rFonts w:ascii="Calibri" w:hAnsi="Calibri" w:cs="Calibri"/>
                <w:color w:val="auto"/>
                <w:sz w:val="18"/>
                <w:szCs w:val="18"/>
              </w:rPr>
            </w:pPr>
            <w:r w:rsidRPr="00520843">
              <w:rPr>
                <w:rFonts w:ascii="Calibri" w:hAnsi="Calibri" w:cs="Calibri"/>
                <w:color w:val="auto"/>
                <w:sz w:val="18"/>
                <w:szCs w:val="18"/>
              </w:rPr>
              <w:t>Jméno a příjmení účastníka: ………………………………………………………………………………………………………………………………………………………</w:t>
            </w:r>
            <w:r>
              <w:rPr>
                <w:rFonts w:ascii="Calibri" w:hAnsi="Calibri" w:cs="Calibri"/>
                <w:color w:val="auto"/>
                <w:sz w:val="18"/>
                <w:szCs w:val="18"/>
              </w:rPr>
              <w:t>………</w:t>
            </w:r>
          </w:p>
          <w:p w14:paraId="17E6D24E" w14:textId="77777777" w:rsidR="00580A9C" w:rsidRPr="00520843" w:rsidRDefault="00580A9C" w:rsidP="00D650CE">
            <w:pPr>
              <w:rPr>
                <w:rFonts w:ascii="Calibri" w:hAnsi="Calibri" w:cs="Calibri"/>
                <w:color w:val="auto"/>
                <w:sz w:val="18"/>
                <w:szCs w:val="18"/>
              </w:rPr>
            </w:pPr>
          </w:p>
          <w:p w14:paraId="0D1EC5DE" w14:textId="77777777" w:rsidR="00580A9C" w:rsidRDefault="00580A9C" w:rsidP="00D650CE">
            <w:pPr>
              <w:rPr>
                <w:rFonts w:ascii="Calibri" w:hAnsi="Calibri" w:cs="Calibri"/>
                <w:color w:val="auto"/>
                <w:sz w:val="18"/>
                <w:szCs w:val="18"/>
              </w:rPr>
            </w:pPr>
            <w:r w:rsidRPr="00520843">
              <w:rPr>
                <w:rFonts w:ascii="Calibri" w:hAnsi="Calibri" w:cs="Calibri"/>
                <w:color w:val="auto"/>
                <w:sz w:val="18"/>
                <w:szCs w:val="18"/>
              </w:rPr>
              <w:t>Název</w:t>
            </w:r>
            <w:r>
              <w:rPr>
                <w:rFonts w:ascii="Calibri" w:hAnsi="Calibri" w:cs="Calibri"/>
                <w:color w:val="auto"/>
                <w:sz w:val="18"/>
                <w:szCs w:val="18"/>
              </w:rPr>
              <w:t xml:space="preserve"> </w:t>
            </w:r>
            <w:r w:rsidRPr="00520843">
              <w:rPr>
                <w:rFonts w:ascii="Calibri" w:hAnsi="Calibri" w:cs="Calibri"/>
                <w:color w:val="auto"/>
                <w:sz w:val="18"/>
                <w:szCs w:val="18"/>
              </w:rPr>
              <w:t>zaměstnavatele: ………………</w:t>
            </w:r>
            <w:r>
              <w:rPr>
                <w:rFonts w:ascii="Calibri" w:hAnsi="Calibri" w:cs="Calibri"/>
                <w:color w:val="auto"/>
                <w:sz w:val="18"/>
                <w:szCs w:val="18"/>
              </w:rPr>
              <w:t>……………</w:t>
            </w:r>
            <w:r w:rsidRPr="00520843">
              <w:rPr>
                <w:rFonts w:ascii="Calibri" w:hAnsi="Calibri" w:cs="Calibri"/>
                <w:color w:val="auto"/>
                <w:sz w:val="18"/>
                <w:szCs w:val="18"/>
              </w:rPr>
              <w:t>…………………………………………………………………………………………………………………………………</w:t>
            </w:r>
            <w:r>
              <w:rPr>
                <w:rFonts w:ascii="Calibri" w:hAnsi="Calibri" w:cs="Calibri"/>
                <w:color w:val="auto"/>
                <w:sz w:val="18"/>
                <w:szCs w:val="18"/>
              </w:rPr>
              <w:t>………</w:t>
            </w:r>
          </w:p>
          <w:p w14:paraId="70998CB8" w14:textId="77777777" w:rsidR="00580A9C" w:rsidRDefault="00580A9C" w:rsidP="00D650CE">
            <w:pPr>
              <w:rPr>
                <w:rFonts w:ascii="Calibri" w:hAnsi="Calibri" w:cs="Calibri"/>
                <w:color w:val="auto"/>
                <w:sz w:val="18"/>
                <w:szCs w:val="18"/>
              </w:rPr>
            </w:pPr>
          </w:p>
          <w:p w14:paraId="4DB85C17" w14:textId="77777777" w:rsidR="00580A9C" w:rsidRDefault="00580A9C" w:rsidP="00D650CE">
            <w:pPr>
              <w:rPr>
                <w:rFonts w:ascii="Calibri" w:hAnsi="Calibri" w:cs="Calibri"/>
                <w:color w:val="auto"/>
                <w:sz w:val="18"/>
                <w:szCs w:val="18"/>
              </w:rPr>
            </w:pPr>
            <w:r>
              <w:rPr>
                <w:rFonts w:ascii="Calibri" w:hAnsi="Calibri" w:cs="Calibri"/>
                <w:color w:val="auto"/>
                <w:sz w:val="18"/>
                <w:szCs w:val="18"/>
              </w:rPr>
              <w:t>Fakturační a</w:t>
            </w:r>
            <w:r w:rsidRPr="00520843">
              <w:rPr>
                <w:rFonts w:ascii="Calibri" w:hAnsi="Calibri" w:cs="Calibri"/>
                <w:color w:val="auto"/>
                <w:sz w:val="18"/>
                <w:szCs w:val="18"/>
              </w:rPr>
              <w:t>dresa</w:t>
            </w:r>
            <w:r>
              <w:rPr>
                <w:rFonts w:ascii="Calibri" w:hAnsi="Calibri" w:cs="Calibri"/>
                <w:color w:val="auto"/>
                <w:sz w:val="18"/>
                <w:szCs w:val="18"/>
              </w:rPr>
              <w:t xml:space="preserve"> zam</w:t>
            </w:r>
            <w:r w:rsidRPr="00520843">
              <w:rPr>
                <w:rFonts w:ascii="Calibri" w:hAnsi="Calibri" w:cs="Calibri"/>
                <w:color w:val="auto"/>
                <w:sz w:val="18"/>
                <w:szCs w:val="18"/>
              </w:rPr>
              <w:t>ěstnavatele</w:t>
            </w:r>
            <w:r>
              <w:rPr>
                <w:rFonts w:ascii="Calibri" w:hAnsi="Calibri" w:cs="Calibri"/>
                <w:color w:val="auto"/>
                <w:sz w:val="18"/>
                <w:szCs w:val="18"/>
              </w:rPr>
              <w:t xml:space="preserve"> :……………………………………………………………………………………………………………………………………………………</w:t>
            </w:r>
          </w:p>
          <w:p w14:paraId="34B1B1E7" w14:textId="77777777" w:rsidR="00580A9C" w:rsidRPr="00520843" w:rsidRDefault="00580A9C" w:rsidP="00D650CE">
            <w:pPr>
              <w:rPr>
                <w:rFonts w:ascii="Calibri" w:hAnsi="Calibri" w:cs="Calibri"/>
                <w:color w:val="auto"/>
                <w:sz w:val="18"/>
                <w:szCs w:val="18"/>
              </w:rPr>
            </w:pPr>
          </w:p>
          <w:p w14:paraId="2002B2B4" w14:textId="77777777" w:rsidR="00580A9C" w:rsidRPr="00520843" w:rsidRDefault="00580A9C" w:rsidP="00D650CE">
            <w:pPr>
              <w:rPr>
                <w:rFonts w:ascii="Calibri" w:hAnsi="Calibri" w:cs="Calibri"/>
                <w:color w:val="auto"/>
                <w:sz w:val="18"/>
                <w:szCs w:val="18"/>
              </w:rPr>
            </w:pPr>
            <w:r w:rsidRPr="00520843">
              <w:rPr>
                <w:rFonts w:ascii="Calibri" w:hAnsi="Calibri" w:cs="Calibri"/>
                <w:color w:val="auto"/>
                <w:sz w:val="18"/>
                <w:szCs w:val="18"/>
              </w:rPr>
              <w:t>IČO: …………………………… DIČ: …………………………… Email pro potvrzení přihlášky:  ….………………………..…………………………………………</w:t>
            </w:r>
            <w:r>
              <w:rPr>
                <w:rFonts w:ascii="Calibri" w:hAnsi="Calibri" w:cs="Calibri"/>
                <w:color w:val="auto"/>
                <w:sz w:val="18"/>
                <w:szCs w:val="18"/>
              </w:rPr>
              <w:t>……….</w:t>
            </w:r>
          </w:p>
          <w:p w14:paraId="228E5751" w14:textId="77777777" w:rsidR="00580A9C" w:rsidRPr="00520843" w:rsidRDefault="00580A9C" w:rsidP="00D650CE">
            <w:pPr>
              <w:rPr>
                <w:rFonts w:ascii="Calibri" w:hAnsi="Calibri" w:cs="Calibri"/>
                <w:color w:val="auto"/>
                <w:sz w:val="18"/>
                <w:szCs w:val="18"/>
              </w:rPr>
            </w:pPr>
          </w:p>
          <w:p w14:paraId="49B8938B" w14:textId="77777777" w:rsidR="00580A9C" w:rsidRPr="00520843" w:rsidRDefault="00580A9C" w:rsidP="00D650CE">
            <w:pPr>
              <w:rPr>
                <w:rFonts w:ascii="Calibri" w:hAnsi="Calibri" w:cs="Calibri"/>
                <w:color w:val="auto"/>
                <w:sz w:val="18"/>
                <w:szCs w:val="18"/>
              </w:rPr>
            </w:pPr>
            <w:r w:rsidRPr="00520843">
              <w:rPr>
                <w:rFonts w:ascii="Calibri" w:hAnsi="Calibri" w:cs="Calibri"/>
                <w:color w:val="auto"/>
                <w:sz w:val="18"/>
                <w:szCs w:val="18"/>
              </w:rPr>
              <w:t>E-mail účastníka (je</w:t>
            </w:r>
            <w:r>
              <w:rPr>
                <w:rFonts w:ascii="Calibri" w:hAnsi="Calibri" w:cs="Calibri"/>
                <w:color w:val="auto"/>
                <w:sz w:val="18"/>
                <w:szCs w:val="18"/>
              </w:rPr>
              <w:t>-</w:t>
            </w:r>
            <w:r w:rsidRPr="00520843">
              <w:rPr>
                <w:rFonts w:ascii="Calibri" w:hAnsi="Calibri" w:cs="Calibri"/>
                <w:color w:val="auto"/>
                <w:sz w:val="18"/>
                <w:szCs w:val="18"/>
              </w:rPr>
              <w:t>li odlišný): ……………………………………………………</w:t>
            </w:r>
            <w:r>
              <w:rPr>
                <w:rFonts w:ascii="Calibri" w:hAnsi="Calibri" w:cs="Calibri"/>
                <w:color w:val="auto"/>
                <w:sz w:val="18"/>
                <w:szCs w:val="18"/>
              </w:rPr>
              <w:t>….</w:t>
            </w:r>
            <w:r w:rsidRPr="00520843">
              <w:rPr>
                <w:rFonts w:ascii="Calibri" w:hAnsi="Calibri" w:cs="Calibri"/>
                <w:color w:val="auto"/>
                <w:sz w:val="18"/>
                <w:szCs w:val="18"/>
              </w:rPr>
              <w:t>……………………… Telefon: ……………………………………………………</w:t>
            </w:r>
            <w:r>
              <w:rPr>
                <w:rFonts w:ascii="Calibri" w:hAnsi="Calibri" w:cs="Calibri"/>
                <w:color w:val="auto"/>
                <w:sz w:val="18"/>
                <w:szCs w:val="18"/>
              </w:rPr>
              <w:t>……..</w:t>
            </w:r>
            <w:r w:rsidRPr="00520843">
              <w:rPr>
                <w:rFonts w:ascii="Calibri" w:hAnsi="Calibri" w:cs="Calibri"/>
                <w:color w:val="auto"/>
                <w:sz w:val="18"/>
                <w:szCs w:val="18"/>
              </w:rPr>
              <w:t xml:space="preserve">                                                                                       </w:t>
            </w:r>
          </w:p>
          <w:p w14:paraId="49012286" w14:textId="77777777" w:rsidR="00580A9C" w:rsidRDefault="00580A9C" w:rsidP="00D650CE">
            <w:pPr>
              <w:rPr>
                <w:rFonts w:ascii="Calibri" w:hAnsi="Calibri" w:cs="Calibri"/>
                <w:color w:val="auto"/>
                <w:sz w:val="18"/>
                <w:szCs w:val="18"/>
              </w:rPr>
            </w:pPr>
          </w:p>
          <w:p w14:paraId="4B963F27" w14:textId="77777777" w:rsidR="00580A9C" w:rsidRPr="00520843" w:rsidRDefault="00580A9C" w:rsidP="00D650CE">
            <w:pPr>
              <w:rPr>
                <w:rFonts w:ascii="Calibri" w:hAnsi="Calibri" w:cs="Calibri"/>
                <w:color w:val="auto"/>
                <w:sz w:val="18"/>
                <w:szCs w:val="18"/>
              </w:rPr>
            </w:pPr>
            <w:r w:rsidRPr="00520843">
              <w:rPr>
                <w:rFonts w:ascii="Calibri" w:hAnsi="Calibri" w:cs="Calibri"/>
                <w:color w:val="auto"/>
                <w:sz w:val="18"/>
                <w:szCs w:val="18"/>
              </w:rPr>
              <w:t xml:space="preserve">Platba </w:t>
            </w:r>
            <w:r>
              <w:rPr>
                <w:rFonts w:ascii="Calibri" w:hAnsi="Calibri" w:cs="Calibri"/>
                <w:color w:val="auto"/>
                <w:sz w:val="18"/>
                <w:szCs w:val="18"/>
              </w:rPr>
              <w:t xml:space="preserve">2 800,- Kč </w:t>
            </w:r>
            <w:r w:rsidRPr="00520843">
              <w:rPr>
                <w:rFonts w:ascii="Calibri" w:hAnsi="Calibri" w:cs="Calibri"/>
                <w:color w:val="auto"/>
                <w:sz w:val="18"/>
                <w:szCs w:val="18"/>
              </w:rPr>
              <w:t>byla/bude zaplacena z účtu č.: …………………..……………………………….…</w:t>
            </w:r>
            <w:r>
              <w:rPr>
                <w:rFonts w:ascii="Calibri" w:hAnsi="Calibri" w:cs="Calibri"/>
                <w:color w:val="auto"/>
                <w:sz w:val="18"/>
                <w:szCs w:val="18"/>
              </w:rPr>
              <w:t>…………….</w:t>
            </w:r>
            <w:r w:rsidRPr="00520843">
              <w:rPr>
                <w:rFonts w:ascii="Calibri" w:hAnsi="Calibri" w:cs="Calibri"/>
                <w:color w:val="auto"/>
                <w:sz w:val="18"/>
                <w:szCs w:val="18"/>
              </w:rPr>
              <w:t>………………dne: …………………</w:t>
            </w:r>
            <w:r>
              <w:rPr>
                <w:rFonts w:ascii="Calibri" w:hAnsi="Calibri" w:cs="Calibri"/>
                <w:color w:val="auto"/>
                <w:sz w:val="18"/>
                <w:szCs w:val="18"/>
              </w:rPr>
              <w:t>..</w:t>
            </w:r>
            <w:r w:rsidRPr="00520843">
              <w:rPr>
                <w:rFonts w:ascii="Calibri" w:hAnsi="Calibri" w:cs="Calibri"/>
                <w:color w:val="auto"/>
                <w:sz w:val="18"/>
                <w:szCs w:val="18"/>
              </w:rPr>
              <w:t>……………..</w:t>
            </w:r>
          </w:p>
          <w:p w14:paraId="5E019827" w14:textId="77777777" w:rsidR="00580A9C" w:rsidRPr="00520843" w:rsidRDefault="00580A9C" w:rsidP="00D650CE">
            <w:pPr>
              <w:rPr>
                <w:rFonts w:ascii="Calibri" w:hAnsi="Calibri" w:cs="Calibri"/>
                <w:color w:val="auto"/>
                <w:sz w:val="18"/>
                <w:szCs w:val="18"/>
              </w:rPr>
            </w:pPr>
          </w:p>
          <w:p w14:paraId="7E36F9F7" w14:textId="77777777" w:rsidR="00580A9C" w:rsidRDefault="00580A9C" w:rsidP="00D650CE">
            <w:pPr>
              <w:rPr>
                <w:rFonts w:ascii="Calibri" w:hAnsi="Calibri" w:cs="Calibri"/>
                <w:color w:val="auto"/>
                <w:sz w:val="18"/>
                <w:szCs w:val="18"/>
              </w:rPr>
            </w:pPr>
          </w:p>
          <w:p w14:paraId="1E2064DB" w14:textId="77777777" w:rsidR="00580A9C" w:rsidRPr="00520843" w:rsidRDefault="00580A9C" w:rsidP="00D650CE">
            <w:pPr>
              <w:rPr>
                <w:rFonts w:ascii="Calibri" w:hAnsi="Calibri" w:cs="Calibri"/>
                <w:color w:val="auto"/>
                <w:sz w:val="18"/>
                <w:szCs w:val="18"/>
              </w:rPr>
            </w:pPr>
          </w:p>
          <w:p w14:paraId="5BC9DD3B" w14:textId="77777777" w:rsidR="00580A9C" w:rsidRPr="00520843" w:rsidRDefault="00580A9C" w:rsidP="00D650CE">
            <w:pPr>
              <w:rPr>
                <w:rFonts w:ascii="Calibri" w:hAnsi="Calibri" w:cs="Calibri"/>
                <w:color w:val="auto"/>
                <w:sz w:val="18"/>
                <w:szCs w:val="18"/>
              </w:rPr>
            </w:pPr>
          </w:p>
          <w:p w14:paraId="6A38F8B2" w14:textId="77777777" w:rsidR="00580A9C" w:rsidRPr="00520843" w:rsidRDefault="00580A9C" w:rsidP="00D650CE">
            <w:pPr>
              <w:rPr>
                <w:rFonts w:ascii="Calibri" w:hAnsi="Calibri" w:cs="Calibri"/>
                <w:color w:val="auto"/>
                <w:sz w:val="18"/>
                <w:szCs w:val="18"/>
              </w:rPr>
            </w:pPr>
            <w:r w:rsidRPr="00520843">
              <w:rPr>
                <w:rFonts w:ascii="Calibri" w:hAnsi="Calibri" w:cs="Calibri"/>
                <w:color w:val="auto"/>
                <w:sz w:val="18"/>
                <w:szCs w:val="18"/>
              </w:rPr>
              <w:t>Podpis účastníka: …………………………..…………</w:t>
            </w:r>
            <w:r>
              <w:rPr>
                <w:rFonts w:ascii="Calibri" w:hAnsi="Calibri" w:cs="Calibri"/>
                <w:color w:val="auto"/>
                <w:sz w:val="18"/>
                <w:szCs w:val="18"/>
              </w:rPr>
              <w:t>…….</w:t>
            </w:r>
            <w:r w:rsidRPr="00520843">
              <w:rPr>
                <w:rFonts w:ascii="Calibri" w:hAnsi="Calibri" w:cs="Calibri"/>
                <w:color w:val="auto"/>
                <w:sz w:val="18"/>
                <w:szCs w:val="18"/>
              </w:rPr>
              <w:t>…… Razítko a podpis zaměstnavatele: ………………………..……………………………………………</w:t>
            </w:r>
          </w:p>
          <w:p w14:paraId="26A9C3D2" w14:textId="77777777" w:rsidR="00580A9C" w:rsidRDefault="00580A9C" w:rsidP="00D650CE">
            <w:pPr>
              <w:rPr>
                <w:rFonts w:ascii="Segoe UI Symbol" w:eastAsia="MS Gothic" w:hAnsi="Segoe UI Symbol" w:cs="Segoe UI Symbol"/>
              </w:rPr>
            </w:pPr>
            <w:r>
              <w:rPr>
                <w:rFonts w:ascii="Calibri" w:hAnsi="Calibri" w:cs="Calibri"/>
                <w:sz w:val="18"/>
                <w:szCs w:val="18"/>
              </w:rPr>
              <w:t xml:space="preserve">Pokud si nepřejete, aby byly na e-mail účastníka zasílány pozvánky na další obdobné vzdělávací akce zaškrtněte, prosím, zde </w:t>
            </w:r>
            <w:r>
              <w:rPr>
                <w:rFonts w:ascii="Segoe UI Symbol" w:eastAsia="MS Gothic" w:hAnsi="Segoe UI Symbol" w:cs="Segoe UI Symbol"/>
              </w:rPr>
              <w:t>☐</w:t>
            </w:r>
          </w:p>
          <w:p w14:paraId="59CA0C21" w14:textId="77777777" w:rsidR="00580A9C" w:rsidRDefault="00580A9C" w:rsidP="00D650CE">
            <w:pPr>
              <w:rPr>
                <w:rFonts w:asciiTheme="majorHAnsi" w:hAnsiTheme="majorHAnsi" w:cstheme="majorHAnsi"/>
                <w:sz w:val="18"/>
                <w:szCs w:val="18"/>
              </w:rPr>
            </w:pPr>
            <w:r w:rsidRPr="00C522BF">
              <w:rPr>
                <w:rFonts w:asciiTheme="majorHAnsi" w:hAnsiTheme="majorHAnsi" w:cstheme="majorHAnsi"/>
                <w:sz w:val="18"/>
                <w:szCs w:val="18"/>
              </w:rPr>
              <w:t>Zasláním přihlášky vyjadřujete souhlas se zpracováním osobních údajů pro účely organizace semináře</w:t>
            </w:r>
            <w:r>
              <w:rPr>
                <w:rFonts w:asciiTheme="majorHAnsi" w:hAnsiTheme="majorHAnsi" w:cstheme="majorHAnsi"/>
                <w:sz w:val="18"/>
                <w:szCs w:val="18"/>
              </w:rPr>
              <w:t>, pořízením záznamu semináře,</w:t>
            </w:r>
          </w:p>
          <w:p w14:paraId="37403AB6" w14:textId="77777777" w:rsidR="00580A9C" w:rsidRDefault="00580A9C" w:rsidP="00D650CE">
            <w:pPr>
              <w:rPr>
                <w:sz w:val="20"/>
              </w:rPr>
            </w:pPr>
            <w:r>
              <w:rPr>
                <w:rFonts w:asciiTheme="majorHAnsi" w:hAnsiTheme="majorHAnsi" w:cstheme="majorHAnsi"/>
                <w:sz w:val="18"/>
                <w:szCs w:val="18"/>
              </w:rPr>
              <w:t>s cenou a storno podmínkami.</w:t>
            </w:r>
          </w:p>
        </w:tc>
        <w:tc>
          <w:tcPr>
            <w:tcW w:w="9781" w:type="dxa"/>
            <w:tcBorders>
              <w:left w:val="single" w:sz="4" w:space="0" w:color="auto"/>
            </w:tcBorders>
          </w:tcPr>
          <w:p w14:paraId="36192119" w14:textId="77777777" w:rsidR="00580A9C" w:rsidRDefault="00580A9C" w:rsidP="00D650CE">
            <w:pPr>
              <w:rPr>
                <w:sz w:val="20"/>
              </w:rPr>
            </w:pPr>
          </w:p>
        </w:tc>
      </w:tr>
    </w:tbl>
    <w:p w14:paraId="2C567CD2" w14:textId="5DC3097C" w:rsidR="00AE25DD" w:rsidRPr="002E41C9" w:rsidRDefault="00AE25DD" w:rsidP="002E41C9"/>
    <w:sectPr w:rsidR="00AE25DD" w:rsidRPr="002E41C9" w:rsidSect="00F1198A">
      <w:footnotePr>
        <w:pos w:val="beneathText"/>
      </w:footnotePr>
      <w:pgSz w:w="11905" w:h="16837"/>
      <w:pgMar w:top="567" w:right="1134" w:bottom="567" w:left="1134" w:header="709" w:footer="709" w:gutter="0"/>
      <w:pgBorders w:offsetFrom="page">
        <w:top w:val="single" w:sz="4" w:space="24" w:color="auto"/>
        <w:left w:val="single" w:sz="4" w:space="24" w:color="auto"/>
        <w:bottom w:val="single" w:sz="4" w:space="24" w:color="auto"/>
        <w:right w:val="single" w:sz="4" w:space="24" w:color="auto"/>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3E85D5" w14:textId="77777777" w:rsidR="00B05C62" w:rsidRDefault="00B05C62" w:rsidP="00CB1123">
      <w:r>
        <w:separator/>
      </w:r>
    </w:p>
  </w:endnote>
  <w:endnote w:type="continuationSeparator" w:id="0">
    <w:p w14:paraId="5057459A" w14:textId="77777777" w:rsidR="00B05C62" w:rsidRDefault="00B05C62" w:rsidP="00CB1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EE"/>
    <w:family w:val="swiss"/>
    <w:pitch w:val="variable"/>
    <w:sig w:usb0="E4002EFF" w:usb1="C200247B" w:usb2="00000009" w:usb3="00000000" w:csb0="000001FF" w:csb1="00000000"/>
  </w:font>
  <w:font w:name="HG Mincho Light J">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orndale">
    <w:altName w:val="Times New Roman"/>
    <w:charset w:val="00"/>
    <w:family w:val="roman"/>
    <w:pitch w:val="variable"/>
  </w:font>
  <w:font w:name="StarSymbol">
    <w:charset w:val="02"/>
    <w:family w:val="auto"/>
    <w:pitch w:val="default"/>
  </w:font>
  <w:font w:name="Albany">
    <w:altName w:val="Arial"/>
    <w:charset w:val="00"/>
    <w:family w:val="swiss"/>
    <w:pitch w:val="variable"/>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49F1E" w14:textId="77777777" w:rsidR="00B05C62" w:rsidRDefault="00B05C62" w:rsidP="00CB1123">
      <w:r>
        <w:separator/>
      </w:r>
    </w:p>
  </w:footnote>
  <w:footnote w:type="continuationSeparator" w:id="0">
    <w:p w14:paraId="6E7A7A1C" w14:textId="77777777" w:rsidR="00B05C62" w:rsidRDefault="00B05C62" w:rsidP="00CB1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mc:AlternateContent>
      <mc:Choice Requires="v">
        <w:pict>
          <v:shapetype w14:anchorId="2F6D86F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655510300" o:spid="_x0000_i1025" type="#_x0000_t75" style="width:20.5pt;height:16.5pt;visibility:visible;mso-wrap-style:square">
            <v:imagedata r:id="rId1" o:title=""/>
          </v:shape>
        </w:pict>
      </mc:Choice>
      <mc:Fallback>
        <w:drawing>
          <wp:inline distT="0" distB="0" distL="0" distR="0" wp14:anchorId="48E4E628" wp14:editId="105E5A89">
            <wp:extent cx="260350" cy="209550"/>
            <wp:effectExtent l="0" t="0" r="0" b="0"/>
            <wp:docPr id="655510300" name="Obrázek 655510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0350" cy="209550"/>
                    </a:xfrm>
                    <a:prstGeom prst="rect">
                      <a:avLst/>
                    </a:prstGeom>
                    <a:noFill/>
                    <a:ln>
                      <a:noFill/>
                    </a:ln>
                  </pic:spPr>
                </pic:pic>
              </a:graphicData>
            </a:graphic>
          </wp:inline>
        </w:drawing>
      </mc:Fallback>
    </mc:AlternateContent>
  </w:numPicBullet>
  <w:abstractNum w:abstractNumId="0" w15:restartNumberingAfterBreak="0">
    <w:nsid w:val="00000001"/>
    <w:multiLevelType w:val="multilevel"/>
    <w:tmpl w:val="00000001"/>
    <w:name w:val="WW8Num1"/>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pStyle w:val="Nadpis7"/>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15:restartNumberingAfterBreak="0">
    <w:nsid w:val="00000002"/>
    <w:multiLevelType w:val="multilevel"/>
    <w:tmpl w:val="00000002"/>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 w15:restartNumberingAfterBreak="0">
    <w:nsid w:val="01166214"/>
    <w:multiLevelType w:val="hybridMultilevel"/>
    <w:tmpl w:val="CB4A72D2"/>
    <w:lvl w:ilvl="0" w:tplc="FE7C62E0">
      <w:numFmt w:val="bullet"/>
      <w:lvlText w:val="-"/>
      <w:lvlJc w:val="left"/>
      <w:pPr>
        <w:tabs>
          <w:tab w:val="num" w:pos="720"/>
        </w:tabs>
        <w:ind w:left="720" w:hanging="360"/>
      </w:pPr>
      <w:rPr>
        <w:rFonts w:ascii="Calibri Light" w:eastAsia="HG Mincho Light J" w:hAnsi="Calibri Light" w:cs="Calibri Light" w:hint="default"/>
      </w:rPr>
    </w:lvl>
    <w:lvl w:ilvl="1" w:tplc="119CD852">
      <w:start w:val="1"/>
      <w:numFmt w:val="bullet"/>
      <w:lvlText w:val="►"/>
      <w:lvlJc w:val="left"/>
      <w:pPr>
        <w:tabs>
          <w:tab w:val="num" w:pos="1440"/>
        </w:tabs>
        <w:ind w:left="1440" w:hanging="360"/>
      </w:pPr>
      <w:rPr>
        <w:rFonts w:ascii="Arial" w:hAnsi="Arial" w:cs="Times New Roman" w:hint="default"/>
      </w:rPr>
    </w:lvl>
    <w:lvl w:ilvl="2" w:tplc="48647226">
      <w:start w:val="1"/>
      <w:numFmt w:val="bullet"/>
      <w:lvlText w:val="►"/>
      <w:lvlJc w:val="left"/>
      <w:pPr>
        <w:tabs>
          <w:tab w:val="num" w:pos="2160"/>
        </w:tabs>
        <w:ind w:left="2160" w:hanging="360"/>
      </w:pPr>
      <w:rPr>
        <w:rFonts w:ascii="Arial" w:hAnsi="Arial" w:cs="Times New Roman" w:hint="default"/>
      </w:rPr>
    </w:lvl>
    <w:lvl w:ilvl="3" w:tplc="BF20DA68">
      <w:start w:val="1"/>
      <w:numFmt w:val="bullet"/>
      <w:lvlText w:val="►"/>
      <w:lvlJc w:val="left"/>
      <w:pPr>
        <w:tabs>
          <w:tab w:val="num" w:pos="2880"/>
        </w:tabs>
        <w:ind w:left="2880" w:hanging="360"/>
      </w:pPr>
      <w:rPr>
        <w:rFonts w:ascii="Arial" w:hAnsi="Arial" w:cs="Times New Roman" w:hint="default"/>
      </w:rPr>
    </w:lvl>
    <w:lvl w:ilvl="4" w:tplc="7E74C234">
      <w:start w:val="1"/>
      <w:numFmt w:val="bullet"/>
      <w:lvlText w:val="►"/>
      <w:lvlJc w:val="left"/>
      <w:pPr>
        <w:tabs>
          <w:tab w:val="num" w:pos="3600"/>
        </w:tabs>
        <w:ind w:left="3600" w:hanging="360"/>
      </w:pPr>
      <w:rPr>
        <w:rFonts w:ascii="Arial" w:hAnsi="Arial" w:cs="Times New Roman" w:hint="default"/>
      </w:rPr>
    </w:lvl>
    <w:lvl w:ilvl="5" w:tplc="F0AE07A4">
      <w:start w:val="1"/>
      <w:numFmt w:val="bullet"/>
      <w:lvlText w:val="►"/>
      <w:lvlJc w:val="left"/>
      <w:pPr>
        <w:tabs>
          <w:tab w:val="num" w:pos="4320"/>
        </w:tabs>
        <w:ind w:left="4320" w:hanging="360"/>
      </w:pPr>
      <w:rPr>
        <w:rFonts w:ascii="Arial" w:hAnsi="Arial" w:cs="Times New Roman" w:hint="default"/>
      </w:rPr>
    </w:lvl>
    <w:lvl w:ilvl="6" w:tplc="85FA501E">
      <w:start w:val="1"/>
      <w:numFmt w:val="bullet"/>
      <w:lvlText w:val="►"/>
      <w:lvlJc w:val="left"/>
      <w:pPr>
        <w:tabs>
          <w:tab w:val="num" w:pos="5040"/>
        </w:tabs>
        <w:ind w:left="5040" w:hanging="360"/>
      </w:pPr>
      <w:rPr>
        <w:rFonts w:ascii="Arial" w:hAnsi="Arial" w:cs="Times New Roman" w:hint="default"/>
      </w:rPr>
    </w:lvl>
    <w:lvl w:ilvl="7" w:tplc="1070FC5C">
      <w:start w:val="1"/>
      <w:numFmt w:val="bullet"/>
      <w:lvlText w:val="►"/>
      <w:lvlJc w:val="left"/>
      <w:pPr>
        <w:tabs>
          <w:tab w:val="num" w:pos="5760"/>
        </w:tabs>
        <w:ind w:left="5760" w:hanging="360"/>
      </w:pPr>
      <w:rPr>
        <w:rFonts w:ascii="Arial" w:hAnsi="Arial" w:cs="Times New Roman" w:hint="default"/>
      </w:rPr>
    </w:lvl>
    <w:lvl w:ilvl="8" w:tplc="F5263FAC">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475262B"/>
    <w:multiLevelType w:val="hybridMultilevel"/>
    <w:tmpl w:val="0930DEA6"/>
    <w:lvl w:ilvl="0" w:tplc="FE7C62E0">
      <w:numFmt w:val="bullet"/>
      <w:lvlText w:val="-"/>
      <w:lvlJc w:val="left"/>
      <w:pPr>
        <w:tabs>
          <w:tab w:val="num" w:pos="720"/>
        </w:tabs>
        <w:ind w:left="720" w:hanging="360"/>
      </w:pPr>
      <w:rPr>
        <w:rFonts w:ascii="Calibri Light" w:eastAsia="HG Mincho Light J" w:hAnsi="Calibri Light" w:cs="Calibri Ligh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5E55665"/>
    <w:multiLevelType w:val="hybridMultilevel"/>
    <w:tmpl w:val="426803B8"/>
    <w:lvl w:ilvl="0" w:tplc="FE7C62E0">
      <w:numFmt w:val="bullet"/>
      <w:lvlText w:val="-"/>
      <w:lvlJc w:val="left"/>
      <w:pPr>
        <w:tabs>
          <w:tab w:val="num" w:pos="1080"/>
        </w:tabs>
        <w:ind w:left="1080" w:hanging="360"/>
      </w:pPr>
      <w:rPr>
        <w:rFonts w:ascii="Calibri Light" w:eastAsia="HG Mincho Light J" w:hAnsi="Calibri Light" w:cs="Calibri Light"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092C11F7"/>
    <w:multiLevelType w:val="singleLevel"/>
    <w:tmpl w:val="0405000F"/>
    <w:lvl w:ilvl="0">
      <w:start w:val="1"/>
      <w:numFmt w:val="decimal"/>
      <w:lvlText w:val="%1."/>
      <w:lvlJc w:val="left"/>
      <w:pPr>
        <w:tabs>
          <w:tab w:val="num" w:pos="360"/>
        </w:tabs>
        <w:ind w:left="360" w:hanging="360"/>
      </w:pPr>
      <w:rPr>
        <w:rFonts w:hint="default"/>
      </w:rPr>
    </w:lvl>
  </w:abstractNum>
  <w:abstractNum w:abstractNumId="6" w15:restartNumberingAfterBreak="0">
    <w:nsid w:val="117D1470"/>
    <w:multiLevelType w:val="hybridMultilevel"/>
    <w:tmpl w:val="82C661B4"/>
    <w:lvl w:ilvl="0" w:tplc="FE7C62E0">
      <w:numFmt w:val="bullet"/>
      <w:lvlText w:val="-"/>
      <w:lvlJc w:val="left"/>
      <w:pPr>
        <w:tabs>
          <w:tab w:val="num" w:pos="1080"/>
        </w:tabs>
        <w:ind w:left="1080" w:hanging="360"/>
      </w:pPr>
      <w:rPr>
        <w:rFonts w:ascii="Calibri Light" w:eastAsia="HG Mincho Light J" w:hAnsi="Calibri Light" w:cs="Calibri Light"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124A5F85"/>
    <w:multiLevelType w:val="hybridMultilevel"/>
    <w:tmpl w:val="5F92C666"/>
    <w:lvl w:ilvl="0" w:tplc="FE7C62E0">
      <w:numFmt w:val="bullet"/>
      <w:lvlText w:val="-"/>
      <w:lvlJc w:val="left"/>
      <w:pPr>
        <w:tabs>
          <w:tab w:val="num" w:pos="1080"/>
        </w:tabs>
        <w:ind w:left="1080" w:hanging="360"/>
      </w:pPr>
      <w:rPr>
        <w:rFonts w:ascii="Calibri Light" w:eastAsia="HG Mincho Light J" w:hAnsi="Calibri Light" w:cs="Calibri Light"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ABA083B"/>
    <w:multiLevelType w:val="hybridMultilevel"/>
    <w:tmpl w:val="BA7E2E1A"/>
    <w:lvl w:ilvl="0" w:tplc="FE7C62E0">
      <w:numFmt w:val="bullet"/>
      <w:lvlText w:val="-"/>
      <w:lvlJc w:val="left"/>
      <w:pPr>
        <w:ind w:left="1065" w:hanging="360"/>
      </w:pPr>
      <w:rPr>
        <w:rFonts w:ascii="Calibri Light" w:eastAsia="HG Mincho Light J" w:hAnsi="Calibri Light" w:cs="Calibri Light"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9" w15:restartNumberingAfterBreak="0">
    <w:nsid w:val="24503A11"/>
    <w:multiLevelType w:val="hybridMultilevel"/>
    <w:tmpl w:val="4ABC69B4"/>
    <w:lvl w:ilvl="0" w:tplc="510C9A26">
      <w:numFmt w:val="bullet"/>
      <w:lvlText w:val="-"/>
      <w:lvlJc w:val="left"/>
      <w:pPr>
        <w:ind w:left="1068" w:hanging="360"/>
      </w:pPr>
      <w:rPr>
        <w:rFonts w:ascii="Arial" w:eastAsia="HG Mincho Light J" w:hAnsi="Arial" w:cs="Aria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10" w15:restartNumberingAfterBreak="0">
    <w:nsid w:val="281C7F74"/>
    <w:multiLevelType w:val="multilevel"/>
    <w:tmpl w:val="ADD67A3C"/>
    <w:lvl w:ilvl="0">
      <w:start w:val="8"/>
      <w:numFmt w:val="decimalZero"/>
      <w:lvlText w:val="%1"/>
      <w:lvlJc w:val="left"/>
      <w:pPr>
        <w:tabs>
          <w:tab w:val="num" w:pos="495"/>
        </w:tabs>
        <w:ind w:left="495" w:hanging="495"/>
      </w:pPr>
      <w:rPr>
        <w:rFonts w:hint="default"/>
      </w:rPr>
    </w:lvl>
    <w:lvl w:ilvl="1">
      <w:start w:val="30"/>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CAF6948"/>
    <w:multiLevelType w:val="hybridMultilevel"/>
    <w:tmpl w:val="825C9BE0"/>
    <w:lvl w:ilvl="0" w:tplc="FE7C62E0">
      <w:numFmt w:val="bullet"/>
      <w:lvlText w:val="-"/>
      <w:lvlJc w:val="left"/>
      <w:pPr>
        <w:tabs>
          <w:tab w:val="num" w:pos="1080"/>
        </w:tabs>
        <w:ind w:left="1080" w:hanging="360"/>
      </w:pPr>
      <w:rPr>
        <w:rFonts w:ascii="Calibri Light" w:eastAsia="HG Mincho Light J" w:hAnsi="Calibri Light" w:cs="Calibri Light"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35705AF3"/>
    <w:multiLevelType w:val="multilevel"/>
    <w:tmpl w:val="AAFE4CD8"/>
    <w:lvl w:ilvl="0">
      <w:start w:val="9"/>
      <w:numFmt w:val="decimalZero"/>
      <w:lvlText w:val="%1.0"/>
      <w:lvlJc w:val="left"/>
      <w:pPr>
        <w:tabs>
          <w:tab w:val="num" w:pos="1245"/>
        </w:tabs>
        <w:ind w:left="1245" w:hanging="1245"/>
      </w:pPr>
      <w:rPr>
        <w:rFonts w:hint="default"/>
      </w:rPr>
    </w:lvl>
    <w:lvl w:ilvl="1">
      <w:start w:val="1"/>
      <w:numFmt w:val="decimalZero"/>
      <w:lvlText w:val="%1.%2"/>
      <w:lvlJc w:val="left"/>
      <w:pPr>
        <w:tabs>
          <w:tab w:val="num" w:pos="2495"/>
        </w:tabs>
        <w:ind w:left="2495" w:hanging="1245"/>
      </w:pPr>
      <w:rPr>
        <w:rFonts w:hint="default"/>
      </w:rPr>
    </w:lvl>
    <w:lvl w:ilvl="2">
      <w:start w:val="1"/>
      <w:numFmt w:val="decimal"/>
      <w:lvlText w:val="%1.%2.%3"/>
      <w:lvlJc w:val="left"/>
      <w:pPr>
        <w:tabs>
          <w:tab w:val="num" w:pos="3745"/>
        </w:tabs>
        <w:ind w:left="3745" w:hanging="1245"/>
      </w:pPr>
      <w:rPr>
        <w:rFonts w:hint="default"/>
      </w:rPr>
    </w:lvl>
    <w:lvl w:ilvl="3">
      <w:start w:val="1"/>
      <w:numFmt w:val="decimal"/>
      <w:lvlText w:val="%1.%2.%3.%4"/>
      <w:lvlJc w:val="left"/>
      <w:pPr>
        <w:tabs>
          <w:tab w:val="num" w:pos="4995"/>
        </w:tabs>
        <w:ind w:left="4995" w:hanging="1245"/>
      </w:pPr>
      <w:rPr>
        <w:rFonts w:hint="default"/>
      </w:rPr>
    </w:lvl>
    <w:lvl w:ilvl="4">
      <w:start w:val="1"/>
      <w:numFmt w:val="decimal"/>
      <w:lvlText w:val="%1.%2.%3.%4.%5"/>
      <w:lvlJc w:val="left"/>
      <w:pPr>
        <w:tabs>
          <w:tab w:val="num" w:pos="6245"/>
        </w:tabs>
        <w:ind w:left="6245" w:hanging="1245"/>
      </w:pPr>
      <w:rPr>
        <w:rFonts w:hint="default"/>
      </w:rPr>
    </w:lvl>
    <w:lvl w:ilvl="5">
      <w:start w:val="1"/>
      <w:numFmt w:val="decimal"/>
      <w:lvlText w:val="%1.%2.%3.%4.%5.%6"/>
      <w:lvlJc w:val="left"/>
      <w:pPr>
        <w:tabs>
          <w:tab w:val="num" w:pos="7495"/>
        </w:tabs>
        <w:ind w:left="7495" w:hanging="1245"/>
      </w:pPr>
      <w:rPr>
        <w:rFonts w:hint="default"/>
      </w:rPr>
    </w:lvl>
    <w:lvl w:ilvl="6">
      <w:start w:val="1"/>
      <w:numFmt w:val="decimal"/>
      <w:lvlText w:val="%1.%2.%3.%4.%5.%6.%7"/>
      <w:lvlJc w:val="left"/>
      <w:pPr>
        <w:tabs>
          <w:tab w:val="num" w:pos="8940"/>
        </w:tabs>
        <w:ind w:left="8940" w:hanging="1440"/>
      </w:pPr>
      <w:rPr>
        <w:rFonts w:hint="default"/>
      </w:rPr>
    </w:lvl>
    <w:lvl w:ilvl="7">
      <w:start w:val="1"/>
      <w:numFmt w:val="decimal"/>
      <w:lvlText w:val="%1.%2.%3.%4.%5.%6.%7.%8"/>
      <w:lvlJc w:val="left"/>
      <w:pPr>
        <w:tabs>
          <w:tab w:val="num" w:pos="10190"/>
        </w:tabs>
        <w:ind w:left="10190" w:hanging="1440"/>
      </w:pPr>
      <w:rPr>
        <w:rFonts w:hint="default"/>
      </w:rPr>
    </w:lvl>
    <w:lvl w:ilvl="8">
      <w:start w:val="1"/>
      <w:numFmt w:val="decimal"/>
      <w:lvlText w:val="%1.%2.%3.%4.%5.%6.%7.%8.%9"/>
      <w:lvlJc w:val="left"/>
      <w:pPr>
        <w:tabs>
          <w:tab w:val="num" w:pos="11800"/>
        </w:tabs>
        <w:ind w:left="11800" w:hanging="1800"/>
      </w:pPr>
      <w:rPr>
        <w:rFonts w:hint="default"/>
      </w:rPr>
    </w:lvl>
  </w:abstractNum>
  <w:abstractNum w:abstractNumId="13" w15:restartNumberingAfterBreak="0">
    <w:nsid w:val="38000C18"/>
    <w:multiLevelType w:val="multilevel"/>
    <w:tmpl w:val="41642EF6"/>
    <w:lvl w:ilvl="0">
      <w:start w:val="9"/>
      <w:numFmt w:val="decimalZero"/>
      <w:lvlText w:val="%1.0"/>
      <w:lvlJc w:val="left"/>
      <w:pPr>
        <w:tabs>
          <w:tab w:val="num" w:pos="1245"/>
        </w:tabs>
        <w:ind w:left="1245" w:hanging="1245"/>
      </w:pPr>
      <w:rPr>
        <w:rFonts w:hint="default"/>
      </w:rPr>
    </w:lvl>
    <w:lvl w:ilvl="1">
      <w:start w:val="1"/>
      <w:numFmt w:val="decimalZero"/>
      <w:lvlText w:val="%1.%2"/>
      <w:lvlJc w:val="left"/>
      <w:pPr>
        <w:tabs>
          <w:tab w:val="num" w:pos="2495"/>
        </w:tabs>
        <w:ind w:left="2495" w:hanging="1245"/>
      </w:pPr>
      <w:rPr>
        <w:rFonts w:hint="default"/>
      </w:rPr>
    </w:lvl>
    <w:lvl w:ilvl="2">
      <w:start w:val="1"/>
      <w:numFmt w:val="decimal"/>
      <w:lvlText w:val="%1.%2.%3"/>
      <w:lvlJc w:val="left"/>
      <w:pPr>
        <w:tabs>
          <w:tab w:val="num" w:pos="3745"/>
        </w:tabs>
        <w:ind w:left="3745" w:hanging="1245"/>
      </w:pPr>
      <w:rPr>
        <w:rFonts w:hint="default"/>
      </w:rPr>
    </w:lvl>
    <w:lvl w:ilvl="3">
      <w:start w:val="1"/>
      <w:numFmt w:val="decimal"/>
      <w:lvlText w:val="%1.%2.%3.%4"/>
      <w:lvlJc w:val="left"/>
      <w:pPr>
        <w:tabs>
          <w:tab w:val="num" w:pos="4995"/>
        </w:tabs>
        <w:ind w:left="4995" w:hanging="1245"/>
      </w:pPr>
      <w:rPr>
        <w:rFonts w:hint="default"/>
      </w:rPr>
    </w:lvl>
    <w:lvl w:ilvl="4">
      <w:start w:val="1"/>
      <w:numFmt w:val="decimal"/>
      <w:lvlText w:val="%1.%2.%3.%4.%5"/>
      <w:lvlJc w:val="left"/>
      <w:pPr>
        <w:tabs>
          <w:tab w:val="num" w:pos="6245"/>
        </w:tabs>
        <w:ind w:left="6245" w:hanging="1245"/>
      </w:pPr>
      <w:rPr>
        <w:rFonts w:hint="default"/>
      </w:rPr>
    </w:lvl>
    <w:lvl w:ilvl="5">
      <w:start w:val="1"/>
      <w:numFmt w:val="decimal"/>
      <w:lvlText w:val="%1.%2.%3.%4.%5.%6"/>
      <w:lvlJc w:val="left"/>
      <w:pPr>
        <w:tabs>
          <w:tab w:val="num" w:pos="7495"/>
        </w:tabs>
        <w:ind w:left="7495" w:hanging="1245"/>
      </w:pPr>
      <w:rPr>
        <w:rFonts w:hint="default"/>
      </w:rPr>
    </w:lvl>
    <w:lvl w:ilvl="6">
      <w:start w:val="1"/>
      <w:numFmt w:val="decimal"/>
      <w:lvlText w:val="%1.%2.%3.%4.%5.%6.%7"/>
      <w:lvlJc w:val="left"/>
      <w:pPr>
        <w:tabs>
          <w:tab w:val="num" w:pos="8940"/>
        </w:tabs>
        <w:ind w:left="8940" w:hanging="1440"/>
      </w:pPr>
      <w:rPr>
        <w:rFonts w:hint="default"/>
      </w:rPr>
    </w:lvl>
    <w:lvl w:ilvl="7">
      <w:start w:val="1"/>
      <w:numFmt w:val="decimal"/>
      <w:lvlText w:val="%1.%2.%3.%4.%5.%6.%7.%8"/>
      <w:lvlJc w:val="left"/>
      <w:pPr>
        <w:tabs>
          <w:tab w:val="num" w:pos="10190"/>
        </w:tabs>
        <w:ind w:left="10190" w:hanging="1440"/>
      </w:pPr>
      <w:rPr>
        <w:rFonts w:hint="default"/>
      </w:rPr>
    </w:lvl>
    <w:lvl w:ilvl="8">
      <w:start w:val="1"/>
      <w:numFmt w:val="decimal"/>
      <w:lvlText w:val="%1.%2.%3.%4.%5.%6.%7.%8.%9"/>
      <w:lvlJc w:val="left"/>
      <w:pPr>
        <w:tabs>
          <w:tab w:val="num" w:pos="11800"/>
        </w:tabs>
        <w:ind w:left="11800" w:hanging="1800"/>
      </w:pPr>
      <w:rPr>
        <w:rFonts w:hint="default"/>
      </w:rPr>
    </w:lvl>
  </w:abstractNum>
  <w:abstractNum w:abstractNumId="14" w15:restartNumberingAfterBreak="0">
    <w:nsid w:val="38572E6E"/>
    <w:multiLevelType w:val="multilevel"/>
    <w:tmpl w:val="F872CB92"/>
    <w:lvl w:ilvl="0">
      <w:start w:val="9"/>
      <w:numFmt w:val="decimalZero"/>
      <w:lvlText w:val="%1.0"/>
      <w:lvlJc w:val="left"/>
      <w:pPr>
        <w:tabs>
          <w:tab w:val="num" w:pos="1700"/>
        </w:tabs>
        <w:ind w:left="1700" w:hanging="450"/>
      </w:pPr>
      <w:rPr>
        <w:rFonts w:hint="default"/>
      </w:rPr>
    </w:lvl>
    <w:lvl w:ilvl="1">
      <w:start w:val="1"/>
      <w:numFmt w:val="decimalZero"/>
      <w:lvlText w:val="%1.%2"/>
      <w:lvlJc w:val="left"/>
      <w:pPr>
        <w:tabs>
          <w:tab w:val="num" w:pos="2950"/>
        </w:tabs>
        <w:ind w:left="2950" w:hanging="450"/>
      </w:pPr>
      <w:rPr>
        <w:rFonts w:hint="default"/>
      </w:rPr>
    </w:lvl>
    <w:lvl w:ilvl="2">
      <w:start w:val="1"/>
      <w:numFmt w:val="decimal"/>
      <w:lvlText w:val="%1.%2.%3"/>
      <w:lvlJc w:val="left"/>
      <w:pPr>
        <w:tabs>
          <w:tab w:val="num" w:pos="4470"/>
        </w:tabs>
        <w:ind w:left="4470" w:hanging="720"/>
      </w:pPr>
      <w:rPr>
        <w:rFonts w:hint="default"/>
      </w:rPr>
    </w:lvl>
    <w:lvl w:ilvl="3">
      <w:start w:val="1"/>
      <w:numFmt w:val="decimal"/>
      <w:lvlText w:val="%1.%2.%3.%4"/>
      <w:lvlJc w:val="left"/>
      <w:pPr>
        <w:tabs>
          <w:tab w:val="num" w:pos="5720"/>
        </w:tabs>
        <w:ind w:left="5720" w:hanging="720"/>
      </w:pPr>
      <w:rPr>
        <w:rFonts w:hint="default"/>
      </w:rPr>
    </w:lvl>
    <w:lvl w:ilvl="4">
      <w:start w:val="1"/>
      <w:numFmt w:val="decimal"/>
      <w:lvlText w:val="%1.%2.%3.%4.%5"/>
      <w:lvlJc w:val="left"/>
      <w:pPr>
        <w:tabs>
          <w:tab w:val="num" w:pos="6970"/>
        </w:tabs>
        <w:ind w:left="6970" w:hanging="720"/>
      </w:pPr>
      <w:rPr>
        <w:rFonts w:hint="default"/>
      </w:rPr>
    </w:lvl>
    <w:lvl w:ilvl="5">
      <w:start w:val="1"/>
      <w:numFmt w:val="decimal"/>
      <w:lvlText w:val="%1.%2.%3.%4.%5.%6"/>
      <w:lvlJc w:val="left"/>
      <w:pPr>
        <w:tabs>
          <w:tab w:val="num" w:pos="8580"/>
        </w:tabs>
        <w:ind w:left="8580" w:hanging="1080"/>
      </w:pPr>
      <w:rPr>
        <w:rFonts w:hint="default"/>
      </w:rPr>
    </w:lvl>
    <w:lvl w:ilvl="6">
      <w:start w:val="1"/>
      <w:numFmt w:val="decimal"/>
      <w:lvlText w:val="%1.%2.%3.%4.%5.%6.%7"/>
      <w:lvlJc w:val="left"/>
      <w:pPr>
        <w:tabs>
          <w:tab w:val="num" w:pos="9830"/>
        </w:tabs>
        <w:ind w:left="9830" w:hanging="1080"/>
      </w:pPr>
      <w:rPr>
        <w:rFonts w:hint="default"/>
      </w:rPr>
    </w:lvl>
    <w:lvl w:ilvl="7">
      <w:start w:val="1"/>
      <w:numFmt w:val="decimal"/>
      <w:lvlText w:val="%1.%2.%3.%4.%5.%6.%7.%8"/>
      <w:lvlJc w:val="left"/>
      <w:pPr>
        <w:tabs>
          <w:tab w:val="num" w:pos="11440"/>
        </w:tabs>
        <w:ind w:left="11440" w:hanging="1440"/>
      </w:pPr>
      <w:rPr>
        <w:rFonts w:hint="default"/>
      </w:rPr>
    </w:lvl>
    <w:lvl w:ilvl="8">
      <w:start w:val="1"/>
      <w:numFmt w:val="decimal"/>
      <w:lvlText w:val="%1.%2.%3.%4.%5.%6.%7.%8.%9"/>
      <w:lvlJc w:val="left"/>
      <w:pPr>
        <w:tabs>
          <w:tab w:val="num" w:pos="12690"/>
        </w:tabs>
        <w:ind w:left="12690" w:hanging="1440"/>
      </w:pPr>
      <w:rPr>
        <w:rFonts w:hint="default"/>
      </w:rPr>
    </w:lvl>
  </w:abstractNum>
  <w:abstractNum w:abstractNumId="15" w15:restartNumberingAfterBreak="0">
    <w:nsid w:val="3C7169A6"/>
    <w:multiLevelType w:val="multilevel"/>
    <w:tmpl w:val="8438EB8A"/>
    <w:lvl w:ilvl="0">
      <w:start w:val="9"/>
      <w:numFmt w:val="decimalZero"/>
      <w:lvlText w:val="%1.0"/>
      <w:lvlJc w:val="left"/>
      <w:pPr>
        <w:tabs>
          <w:tab w:val="num" w:pos="1245"/>
        </w:tabs>
        <w:ind w:left="1245" w:hanging="1245"/>
      </w:pPr>
      <w:rPr>
        <w:rFonts w:hint="default"/>
      </w:rPr>
    </w:lvl>
    <w:lvl w:ilvl="1">
      <w:start w:val="1"/>
      <w:numFmt w:val="decimalZero"/>
      <w:lvlText w:val="%1.%2"/>
      <w:lvlJc w:val="left"/>
      <w:pPr>
        <w:tabs>
          <w:tab w:val="num" w:pos="2495"/>
        </w:tabs>
        <w:ind w:left="2495" w:hanging="1245"/>
      </w:pPr>
      <w:rPr>
        <w:rFonts w:hint="default"/>
      </w:rPr>
    </w:lvl>
    <w:lvl w:ilvl="2">
      <w:start w:val="1"/>
      <w:numFmt w:val="decimal"/>
      <w:lvlText w:val="%1.%2.%3"/>
      <w:lvlJc w:val="left"/>
      <w:pPr>
        <w:tabs>
          <w:tab w:val="num" w:pos="3745"/>
        </w:tabs>
        <w:ind w:left="3745" w:hanging="1245"/>
      </w:pPr>
      <w:rPr>
        <w:rFonts w:hint="default"/>
      </w:rPr>
    </w:lvl>
    <w:lvl w:ilvl="3">
      <w:start w:val="1"/>
      <w:numFmt w:val="decimal"/>
      <w:lvlText w:val="%1.%2.%3.%4"/>
      <w:lvlJc w:val="left"/>
      <w:pPr>
        <w:tabs>
          <w:tab w:val="num" w:pos="4995"/>
        </w:tabs>
        <w:ind w:left="4995" w:hanging="1245"/>
      </w:pPr>
      <w:rPr>
        <w:rFonts w:hint="default"/>
      </w:rPr>
    </w:lvl>
    <w:lvl w:ilvl="4">
      <w:start w:val="1"/>
      <w:numFmt w:val="decimal"/>
      <w:lvlText w:val="%1.%2.%3.%4.%5"/>
      <w:lvlJc w:val="left"/>
      <w:pPr>
        <w:tabs>
          <w:tab w:val="num" w:pos="6245"/>
        </w:tabs>
        <w:ind w:left="6245" w:hanging="1245"/>
      </w:pPr>
      <w:rPr>
        <w:rFonts w:hint="default"/>
      </w:rPr>
    </w:lvl>
    <w:lvl w:ilvl="5">
      <w:start w:val="1"/>
      <w:numFmt w:val="decimal"/>
      <w:lvlText w:val="%1.%2.%3.%4.%5.%6"/>
      <w:lvlJc w:val="left"/>
      <w:pPr>
        <w:tabs>
          <w:tab w:val="num" w:pos="7495"/>
        </w:tabs>
        <w:ind w:left="7495" w:hanging="1245"/>
      </w:pPr>
      <w:rPr>
        <w:rFonts w:hint="default"/>
      </w:rPr>
    </w:lvl>
    <w:lvl w:ilvl="6">
      <w:start w:val="1"/>
      <w:numFmt w:val="decimal"/>
      <w:lvlText w:val="%1.%2.%3.%4.%5.%6.%7"/>
      <w:lvlJc w:val="left"/>
      <w:pPr>
        <w:tabs>
          <w:tab w:val="num" w:pos="8940"/>
        </w:tabs>
        <w:ind w:left="8940" w:hanging="1440"/>
      </w:pPr>
      <w:rPr>
        <w:rFonts w:hint="default"/>
      </w:rPr>
    </w:lvl>
    <w:lvl w:ilvl="7">
      <w:start w:val="1"/>
      <w:numFmt w:val="decimal"/>
      <w:lvlText w:val="%1.%2.%3.%4.%5.%6.%7.%8"/>
      <w:lvlJc w:val="left"/>
      <w:pPr>
        <w:tabs>
          <w:tab w:val="num" w:pos="10190"/>
        </w:tabs>
        <w:ind w:left="10190" w:hanging="1440"/>
      </w:pPr>
      <w:rPr>
        <w:rFonts w:hint="default"/>
      </w:rPr>
    </w:lvl>
    <w:lvl w:ilvl="8">
      <w:start w:val="1"/>
      <w:numFmt w:val="decimal"/>
      <w:lvlText w:val="%1.%2.%3.%4.%5.%6.%7.%8.%9"/>
      <w:lvlJc w:val="left"/>
      <w:pPr>
        <w:tabs>
          <w:tab w:val="num" w:pos="11800"/>
        </w:tabs>
        <w:ind w:left="11800" w:hanging="1800"/>
      </w:pPr>
      <w:rPr>
        <w:rFonts w:hint="default"/>
      </w:rPr>
    </w:lvl>
  </w:abstractNum>
  <w:abstractNum w:abstractNumId="16" w15:restartNumberingAfterBreak="0">
    <w:nsid w:val="446F0EE6"/>
    <w:multiLevelType w:val="hybridMultilevel"/>
    <w:tmpl w:val="998AE5A4"/>
    <w:lvl w:ilvl="0" w:tplc="FE7C62E0">
      <w:numFmt w:val="bullet"/>
      <w:lvlText w:val="-"/>
      <w:lvlJc w:val="left"/>
      <w:pPr>
        <w:tabs>
          <w:tab w:val="num" w:pos="1080"/>
        </w:tabs>
        <w:ind w:left="1080" w:hanging="360"/>
      </w:pPr>
      <w:rPr>
        <w:rFonts w:ascii="Calibri Light" w:eastAsia="HG Mincho Light J" w:hAnsi="Calibri Light" w:cs="Calibri Light"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470C678B"/>
    <w:multiLevelType w:val="hybridMultilevel"/>
    <w:tmpl w:val="09E85000"/>
    <w:lvl w:ilvl="0" w:tplc="FE7C62E0">
      <w:numFmt w:val="bullet"/>
      <w:lvlText w:val="-"/>
      <w:lvlJc w:val="left"/>
      <w:pPr>
        <w:tabs>
          <w:tab w:val="num" w:pos="1080"/>
        </w:tabs>
        <w:ind w:left="1080" w:hanging="360"/>
      </w:pPr>
      <w:rPr>
        <w:rFonts w:ascii="Calibri Light" w:eastAsia="HG Mincho Light J" w:hAnsi="Calibri Light" w:cs="Calibri Light"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524610B4"/>
    <w:multiLevelType w:val="hybridMultilevel"/>
    <w:tmpl w:val="1466D360"/>
    <w:lvl w:ilvl="0" w:tplc="04050001">
      <w:start w:val="1"/>
      <w:numFmt w:val="bullet"/>
      <w:lvlText w:val=""/>
      <w:lvlJc w:val="left"/>
      <w:pPr>
        <w:tabs>
          <w:tab w:val="num" w:pos="720"/>
        </w:tabs>
        <w:ind w:left="720" w:hanging="360"/>
      </w:pPr>
      <w:rPr>
        <w:rFonts w:ascii="Symbol" w:hAnsi="Symbol" w:hint="default"/>
      </w:rPr>
    </w:lvl>
    <w:lvl w:ilvl="1" w:tplc="119CD852">
      <w:start w:val="1"/>
      <w:numFmt w:val="bullet"/>
      <w:lvlText w:val="►"/>
      <w:lvlJc w:val="left"/>
      <w:pPr>
        <w:tabs>
          <w:tab w:val="num" w:pos="1440"/>
        </w:tabs>
        <w:ind w:left="1440" w:hanging="360"/>
      </w:pPr>
      <w:rPr>
        <w:rFonts w:ascii="Arial" w:hAnsi="Arial" w:cs="Times New Roman" w:hint="default"/>
      </w:rPr>
    </w:lvl>
    <w:lvl w:ilvl="2" w:tplc="48647226">
      <w:start w:val="1"/>
      <w:numFmt w:val="bullet"/>
      <w:lvlText w:val="►"/>
      <w:lvlJc w:val="left"/>
      <w:pPr>
        <w:tabs>
          <w:tab w:val="num" w:pos="2160"/>
        </w:tabs>
        <w:ind w:left="2160" w:hanging="360"/>
      </w:pPr>
      <w:rPr>
        <w:rFonts w:ascii="Arial" w:hAnsi="Arial" w:cs="Times New Roman" w:hint="default"/>
      </w:rPr>
    </w:lvl>
    <w:lvl w:ilvl="3" w:tplc="BF20DA68">
      <w:start w:val="1"/>
      <w:numFmt w:val="bullet"/>
      <w:lvlText w:val="►"/>
      <w:lvlJc w:val="left"/>
      <w:pPr>
        <w:tabs>
          <w:tab w:val="num" w:pos="2880"/>
        </w:tabs>
        <w:ind w:left="2880" w:hanging="360"/>
      </w:pPr>
      <w:rPr>
        <w:rFonts w:ascii="Arial" w:hAnsi="Arial" w:cs="Times New Roman" w:hint="default"/>
      </w:rPr>
    </w:lvl>
    <w:lvl w:ilvl="4" w:tplc="7E74C234">
      <w:start w:val="1"/>
      <w:numFmt w:val="bullet"/>
      <w:lvlText w:val="►"/>
      <w:lvlJc w:val="left"/>
      <w:pPr>
        <w:tabs>
          <w:tab w:val="num" w:pos="3600"/>
        </w:tabs>
        <w:ind w:left="3600" w:hanging="360"/>
      </w:pPr>
      <w:rPr>
        <w:rFonts w:ascii="Arial" w:hAnsi="Arial" w:cs="Times New Roman" w:hint="default"/>
      </w:rPr>
    </w:lvl>
    <w:lvl w:ilvl="5" w:tplc="F0AE07A4">
      <w:start w:val="1"/>
      <w:numFmt w:val="bullet"/>
      <w:lvlText w:val="►"/>
      <w:lvlJc w:val="left"/>
      <w:pPr>
        <w:tabs>
          <w:tab w:val="num" w:pos="4320"/>
        </w:tabs>
        <w:ind w:left="4320" w:hanging="360"/>
      </w:pPr>
      <w:rPr>
        <w:rFonts w:ascii="Arial" w:hAnsi="Arial" w:cs="Times New Roman" w:hint="default"/>
      </w:rPr>
    </w:lvl>
    <w:lvl w:ilvl="6" w:tplc="85FA501E">
      <w:start w:val="1"/>
      <w:numFmt w:val="bullet"/>
      <w:lvlText w:val="►"/>
      <w:lvlJc w:val="left"/>
      <w:pPr>
        <w:tabs>
          <w:tab w:val="num" w:pos="5040"/>
        </w:tabs>
        <w:ind w:left="5040" w:hanging="360"/>
      </w:pPr>
      <w:rPr>
        <w:rFonts w:ascii="Arial" w:hAnsi="Arial" w:cs="Times New Roman" w:hint="default"/>
      </w:rPr>
    </w:lvl>
    <w:lvl w:ilvl="7" w:tplc="1070FC5C">
      <w:start w:val="1"/>
      <w:numFmt w:val="bullet"/>
      <w:lvlText w:val="►"/>
      <w:lvlJc w:val="left"/>
      <w:pPr>
        <w:tabs>
          <w:tab w:val="num" w:pos="5760"/>
        </w:tabs>
        <w:ind w:left="5760" w:hanging="360"/>
      </w:pPr>
      <w:rPr>
        <w:rFonts w:ascii="Arial" w:hAnsi="Arial" w:cs="Times New Roman" w:hint="default"/>
      </w:rPr>
    </w:lvl>
    <w:lvl w:ilvl="8" w:tplc="F5263FAC">
      <w:start w:val="1"/>
      <w:numFmt w:val="bullet"/>
      <w:lvlText w:val="►"/>
      <w:lvlJc w:val="left"/>
      <w:pPr>
        <w:tabs>
          <w:tab w:val="num" w:pos="6480"/>
        </w:tabs>
        <w:ind w:left="6480" w:hanging="360"/>
      </w:pPr>
      <w:rPr>
        <w:rFonts w:ascii="Arial" w:hAnsi="Arial" w:cs="Times New Roman" w:hint="default"/>
      </w:rPr>
    </w:lvl>
  </w:abstractNum>
  <w:abstractNum w:abstractNumId="19" w15:restartNumberingAfterBreak="0">
    <w:nsid w:val="53604AE4"/>
    <w:multiLevelType w:val="hybridMultilevel"/>
    <w:tmpl w:val="B9F80092"/>
    <w:lvl w:ilvl="0" w:tplc="FE7C712A">
      <w:numFmt w:val="bullet"/>
      <w:lvlText w:val="-"/>
      <w:lvlJc w:val="left"/>
      <w:pPr>
        <w:ind w:left="720" w:hanging="360"/>
      </w:pPr>
      <w:rPr>
        <w:rFonts w:ascii="Calibri Light" w:eastAsia="Times New Roman" w:hAnsi="Calibri Light" w:cs="Calibri Ligh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5D17020"/>
    <w:multiLevelType w:val="hybridMultilevel"/>
    <w:tmpl w:val="019E8158"/>
    <w:lvl w:ilvl="0" w:tplc="5ADAED60">
      <w:numFmt w:val="bullet"/>
      <w:lvlText w:val="-"/>
      <w:lvlJc w:val="left"/>
      <w:pPr>
        <w:ind w:left="720" w:hanging="360"/>
      </w:pPr>
      <w:rPr>
        <w:rFonts w:ascii="Calibri Light" w:eastAsia="Times New Roman" w:hAnsi="Calibri Light" w:cs="Calibri Ligh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0F72239"/>
    <w:multiLevelType w:val="multilevel"/>
    <w:tmpl w:val="2D2EB752"/>
    <w:lvl w:ilvl="0">
      <w:start w:val="13"/>
      <w:numFmt w:val="decimal"/>
      <w:lvlText w:val="%1"/>
      <w:lvlJc w:val="left"/>
      <w:pPr>
        <w:tabs>
          <w:tab w:val="num" w:pos="1245"/>
        </w:tabs>
        <w:ind w:left="1245" w:hanging="1245"/>
      </w:pPr>
      <w:rPr>
        <w:rFonts w:hint="default"/>
      </w:rPr>
    </w:lvl>
    <w:lvl w:ilvl="1">
      <w:start w:val="30"/>
      <w:numFmt w:val="decimal"/>
      <w:lvlText w:val="%1.%2"/>
      <w:lvlJc w:val="left"/>
      <w:pPr>
        <w:tabs>
          <w:tab w:val="num" w:pos="1245"/>
        </w:tabs>
        <w:ind w:left="1245" w:hanging="1245"/>
      </w:pPr>
      <w:rPr>
        <w:rFonts w:hint="default"/>
      </w:rPr>
    </w:lvl>
    <w:lvl w:ilvl="2">
      <w:start w:val="1"/>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245"/>
        </w:tabs>
        <w:ind w:left="1245" w:hanging="124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3D53D15"/>
    <w:multiLevelType w:val="multilevel"/>
    <w:tmpl w:val="3B826762"/>
    <w:lvl w:ilvl="0">
      <w:start w:val="8"/>
      <w:numFmt w:val="decimalZero"/>
      <w:lvlText w:val="%1"/>
      <w:lvlJc w:val="left"/>
      <w:pPr>
        <w:tabs>
          <w:tab w:val="num" w:pos="450"/>
        </w:tabs>
        <w:ind w:left="450" w:hanging="450"/>
      </w:pPr>
      <w:rPr>
        <w:rFonts w:hint="default"/>
      </w:rPr>
    </w:lvl>
    <w:lvl w:ilvl="1">
      <w:start w:val="30"/>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675A3346"/>
    <w:multiLevelType w:val="multilevel"/>
    <w:tmpl w:val="A57610D4"/>
    <w:lvl w:ilvl="0">
      <w:start w:val="8"/>
      <w:numFmt w:val="decimalZero"/>
      <w:lvlText w:val="%1.0"/>
      <w:lvlJc w:val="left"/>
      <w:pPr>
        <w:tabs>
          <w:tab w:val="num" w:pos="1245"/>
        </w:tabs>
        <w:ind w:left="1245" w:hanging="1245"/>
      </w:pPr>
      <w:rPr>
        <w:rFonts w:hint="default"/>
      </w:rPr>
    </w:lvl>
    <w:lvl w:ilvl="1">
      <w:start w:val="1"/>
      <w:numFmt w:val="decimalZero"/>
      <w:lvlText w:val="%1.%2"/>
      <w:lvlJc w:val="left"/>
      <w:pPr>
        <w:tabs>
          <w:tab w:val="num" w:pos="2495"/>
        </w:tabs>
        <w:ind w:left="2495" w:hanging="1245"/>
      </w:pPr>
      <w:rPr>
        <w:rFonts w:hint="default"/>
      </w:rPr>
    </w:lvl>
    <w:lvl w:ilvl="2">
      <w:start w:val="1"/>
      <w:numFmt w:val="decimal"/>
      <w:lvlText w:val="%1.%2.%3"/>
      <w:lvlJc w:val="left"/>
      <w:pPr>
        <w:tabs>
          <w:tab w:val="num" w:pos="3745"/>
        </w:tabs>
        <w:ind w:left="3745" w:hanging="1245"/>
      </w:pPr>
      <w:rPr>
        <w:rFonts w:hint="default"/>
      </w:rPr>
    </w:lvl>
    <w:lvl w:ilvl="3">
      <w:start w:val="1"/>
      <w:numFmt w:val="decimal"/>
      <w:lvlText w:val="%1.%2.%3.%4"/>
      <w:lvlJc w:val="left"/>
      <w:pPr>
        <w:tabs>
          <w:tab w:val="num" w:pos="4995"/>
        </w:tabs>
        <w:ind w:left="4995" w:hanging="1245"/>
      </w:pPr>
      <w:rPr>
        <w:rFonts w:hint="default"/>
      </w:rPr>
    </w:lvl>
    <w:lvl w:ilvl="4">
      <w:start w:val="1"/>
      <w:numFmt w:val="decimal"/>
      <w:lvlText w:val="%1.%2.%3.%4.%5"/>
      <w:lvlJc w:val="left"/>
      <w:pPr>
        <w:tabs>
          <w:tab w:val="num" w:pos="6245"/>
        </w:tabs>
        <w:ind w:left="6245" w:hanging="1245"/>
      </w:pPr>
      <w:rPr>
        <w:rFonts w:hint="default"/>
      </w:rPr>
    </w:lvl>
    <w:lvl w:ilvl="5">
      <w:start w:val="1"/>
      <w:numFmt w:val="decimal"/>
      <w:lvlText w:val="%1.%2.%3.%4.%5.%6"/>
      <w:lvlJc w:val="left"/>
      <w:pPr>
        <w:tabs>
          <w:tab w:val="num" w:pos="7495"/>
        </w:tabs>
        <w:ind w:left="7495" w:hanging="1245"/>
      </w:pPr>
      <w:rPr>
        <w:rFonts w:hint="default"/>
      </w:rPr>
    </w:lvl>
    <w:lvl w:ilvl="6">
      <w:start w:val="1"/>
      <w:numFmt w:val="decimal"/>
      <w:lvlText w:val="%1.%2.%3.%4.%5.%6.%7"/>
      <w:lvlJc w:val="left"/>
      <w:pPr>
        <w:tabs>
          <w:tab w:val="num" w:pos="8940"/>
        </w:tabs>
        <w:ind w:left="8940" w:hanging="1440"/>
      </w:pPr>
      <w:rPr>
        <w:rFonts w:hint="default"/>
      </w:rPr>
    </w:lvl>
    <w:lvl w:ilvl="7">
      <w:start w:val="1"/>
      <w:numFmt w:val="decimal"/>
      <w:lvlText w:val="%1.%2.%3.%4.%5.%6.%7.%8"/>
      <w:lvlJc w:val="left"/>
      <w:pPr>
        <w:tabs>
          <w:tab w:val="num" w:pos="10190"/>
        </w:tabs>
        <w:ind w:left="10190" w:hanging="1440"/>
      </w:pPr>
      <w:rPr>
        <w:rFonts w:hint="default"/>
      </w:rPr>
    </w:lvl>
    <w:lvl w:ilvl="8">
      <w:start w:val="1"/>
      <w:numFmt w:val="decimal"/>
      <w:lvlText w:val="%1.%2.%3.%4.%5.%6.%7.%8.%9"/>
      <w:lvlJc w:val="left"/>
      <w:pPr>
        <w:tabs>
          <w:tab w:val="num" w:pos="11800"/>
        </w:tabs>
        <w:ind w:left="11800" w:hanging="1800"/>
      </w:pPr>
      <w:rPr>
        <w:rFonts w:hint="default"/>
      </w:rPr>
    </w:lvl>
  </w:abstractNum>
  <w:abstractNum w:abstractNumId="24" w15:restartNumberingAfterBreak="0">
    <w:nsid w:val="6A965CC5"/>
    <w:multiLevelType w:val="hybridMultilevel"/>
    <w:tmpl w:val="C0F649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C19589F"/>
    <w:multiLevelType w:val="hybridMultilevel"/>
    <w:tmpl w:val="08F4F0E2"/>
    <w:lvl w:ilvl="0" w:tplc="FE7C62E0">
      <w:numFmt w:val="bullet"/>
      <w:lvlText w:val="-"/>
      <w:lvlJc w:val="left"/>
      <w:pPr>
        <w:tabs>
          <w:tab w:val="num" w:pos="1080"/>
        </w:tabs>
        <w:ind w:left="1080" w:hanging="360"/>
      </w:pPr>
      <w:rPr>
        <w:rFonts w:ascii="Calibri Light" w:eastAsia="HG Mincho Light J" w:hAnsi="Calibri Light" w:cs="Calibri Light"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15:restartNumberingAfterBreak="0">
    <w:nsid w:val="7C2F6E8B"/>
    <w:multiLevelType w:val="hybridMultilevel"/>
    <w:tmpl w:val="5352E0BE"/>
    <w:lvl w:ilvl="0" w:tplc="2D6CE19A">
      <w:start w:val="2"/>
      <w:numFmt w:val="bullet"/>
      <w:lvlText w:val=""/>
      <w:lvlJc w:val="left"/>
      <w:pPr>
        <w:ind w:left="1002" w:hanging="360"/>
      </w:pPr>
      <w:rPr>
        <w:rFonts w:ascii="Calibri Light" w:eastAsia="Times New Roman" w:hAnsi="Calibri Light" w:cs="Calibri Light" w:hint="default"/>
      </w:rPr>
    </w:lvl>
    <w:lvl w:ilvl="1" w:tplc="04050003">
      <w:start w:val="1"/>
      <w:numFmt w:val="bullet"/>
      <w:lvlText w:val="o"/>
      <w:lvlJc w:val="left"/>
      <w:pPr>
        <w:ind w:left="1722" w:hanging="360"/>
      </w:pPr>
      <w:rPr>
        <w:rFonts w:ascii="Courier New" w:hAnsi="Courier New" w:cs="Courier New" w:hint="default"/>
      </w:rPr>
    </w:lvl>
    <w:lvl w:ilvl="2" w:tplc="04050005">
      <w:start w:val="1"/>
      <w:numFmt w:val="bullet"/>
      <w:lvlText w:val=""/>
      <w:lvlJc w:val="left"/>
      <w:pPr>
        <w:ind w:left="2442" w:hanging="360"/>
      </w:pPr>
      <w:rPr>
        <w:rFonts w:ascii="Wingdings" w:hAnsi="Wingdings" w:hint="default"/>
      </w:rPr>
    </w:lvl>
    <w:lvl w:ilvl="3" w:tplc="04050001">
      <w:start w:val="1"/>
      <w:numFmt w:val="bullet"/>
      <w:lvlText w:val=""/>
      <w:lvlJc w:val="left"/>
      <w:pPr>
        <w:ind w:left="3162" w:hanging="360"/>
      </w:pPr>
      <w:rPr>
        <w:rFonts w:ascii="Symbol" w:hAnsi="Symbol" w:hint="default"/>
      </w:rPr>
    </w:lvl>
    <w:lvl w:ilvl="4" w:tplc="04050003">
      <w:start w:val="1"/>
      <w:numFmt w:val="bullet"/>
      <w:lvlText w:val="o"/>
      <w:lvlJc w:val="left"/>
      <w:pPr>
        <w:ind w:left="3882" w:hanging="360"/>
      </w:pPr>
      <w:rPr>
        <w:rFonts w:ascii="Courier New" w:hAnsi="Courier New" w:cs="Courier New" w:hint="default"/>
      </w:rPr>
    </w:lvl>
    <w:lvl w:ilvl="5" w:tplc="04050005">
      <w:start w:val="1"/>
      <w:numFmt w:val="bullet"/>
      <w:lvlText w:val=""/>
      <w:lvlJc w:val="left"/>
      <w:pPr>
        <w:ind w:left="4602" w:hanging="360"/>
      </w:pPr>
      <w:rPr>
        <w:rFonts w:ascii="Wingdings" w:hAnsi="Wingdings" w:hint="default"/>
      </w:rPr>
    </w:lvl>
    <w:lvl w:ilvl="6" w:tplc="04050001">
      <w:start w:val="1"/>
      <w:numFmt w:val="bullet"/>
      <w:lvlText w:val=""/>
      <w:lvlJc w:val="left"/>
      <w:pPr>
        <w:ind w:left="5322" w:hanging="360"/>
      </w:pPr>
      <w:rPr>
        <w:rFonts w:ascii="Symbol" w:hAnsi="Symbol" w:hint="default"/>
      </w:rPr>
    </w:lvl>
    <w:lvl w:ilvl="7" w:tplc="04050003">
      <w:start w:val="1"/>
      <w:numFmt w:val="bullet"/>
      <w:lvlText w:val="o"/>
      <w:lvlJc w:val="left"/>
      <w:pPr>
        <w:ind w:left="6042" w:hanging="360"/>
      </w:pPr>
      <w:rPr>
        <w:rFonts w:ascii="Courier New" w:hAnsi="Courier New" w:cs="Courier New" w:hint="default"/>
      </w:rPr>
    </w:lvl>
    <w:lvl w:ilvl="8" w:tplc="04050005">
      <w:start w:val="1"/>
      <w:numFmt w:val="bullet"/>
      <w:lvlText w:val=""/>
      <w:lvlJc w:val="left"/>
      <w:pPr>
        <w:ind w:left="6762" w:hanging="360"/>
      </w:pPr>
      <w:rPr>
        <w:rFonts w:ascii="Wingdings" w:hAnsi="Wingdings" w:hint="default"/>
      </w:rPr>
    </w:lvl>
  </w:abstractNum>
  <w:num w:numId="1" w16cid:durableId="243297716">
    <w:abstractNumId w:val="0"/>
  </w:num>
  <w:num w:numId="2" w16cid:durableId="237175224">
    <w:abstractNumId w:val="1"/>
  </w:num>
  <w:num w:numId="3" w16cid:durableId="1850752875">
    <w:abstractNumId w:val="5"/>
  </w:num>
  <w:num w:numId="4" w16cid:durableId="1399669945">
    <w:abstractNumId w:val="15"/>
  </w:num>
  <w:num w:numId="5" w16cid:durableId="259222969">
    <w:abstractNumId w:val="23"/>
  </w:num>
  <w:num w:numId="6" w16cid:durableId="1911650128">
    <w:abstractNumId w:val="10"/>
  </w:num>
  <w:num w:numId="7" w16cid:durableId="882063881">
    <w:abstractNumId w:val="21"/>
  </w:num>
  <w:num w:numId="8" w16cid:durableId="1084499409">
    <w:abstractNumId w:val="13"/>
  </w:num>
  <w:num w:numId="9" w16cid:durableId="1535730913">
    <w:abstractNumId w:val="22"/>
  </w:num>
  <w:num w:numId="10" w16cid:durableId="861748024">
    <w:abstractNumId w:val="12"/>
  </w:num>
  <w:num w:numId="11" w16cid:durableId="746810250">
    <w:abstractNumId w:val="14"/>
  </w:num>
  <w:num w:numId="12" w16cid:durableId="684135046">
    <w:abstractNumId w:val="9"/>
  </w:num>
  <w:num w:numId="13" w16cid:durableId="1332100250">
    <w:abstractNumId w:val="8"/>
  </w:num>
  <w:num w:numId="14" w16cid:durableId="1574049995">
    <w:abstractNumId w:val="18"/>
  </w:num>
  <w:num w:numId="15" w16cid:durableId="981035688">
    <w:abstractNumId w:val="2"/>
  </w:num>
  <w:num w:numId="16" w16cid:durableId="737020201">
    <w:abstractNumId w:val="19"/>
  </w:num>
  <w:num w:numId="17" w16cid:durableId="2029286435">
    <w:abstractNumId w:val="20"/>
  </w:num>
  <w:num w:numId="18" w16cid:durableId="1371951268">
    <w:abstractNumId w:val="3"/>
  </w:num>
  <w:num w:numId="19" w16cid:durableId="322196920">
    <w:abstractNumId w:val="11"/>
  </w:num>
  <w:num w:numId="20" w16cid:durableId="697238432">
    <w:abstractNumId w:val="4"/>
  </w:num>
  <w:num w:numId="21" w16cid:durableId="2125802434">
    <w:abstractNumId w:val="6"/>
  </w:num>
  <w:num w:numId="22" w16cid:durableId="387539401">
    <w:abstractNumId w:val="17"/>
  </w:num>
  <w:num w:numId="23" w16cid:durableId="304244805">
    <w:abstractNumId w:val="16"/>
  </w:num>
  <w:num w:numId="24" w16cid:durableId="1071192123">
    <w:abstractNumId w:val="25"/>
  </w:num>
  <w:num w:numId="25" w16cid:durableId="443308311">
    <w:abstractNumId w:val="7"/>
  </w:num>
  <w:num w:numId="26" w16cid:durableId="2105177628">
    <w:abstractNumId w:val="24"/>
  </w:num>
  <w:num w:numId="27" w16cid:durableId="906499882">
    <w:abstractNumId w:val="11"/>
  </w:num>
  <w:num w:numId="28" w16cid:durableId="1165049757">
    <w:abstractNumId w:val="4"/>
  </w:num>
  <w:num w:numId="29" w16cid:durableId="2139761997">
    <w:abstractNumId w:val="6"/>
  </w:num>
  <w:num w:numId="30" w16cid:durableId="2074162043">
    <w:abstractNumId w:val="16"/>
  </w:num>
  <w:num w:numId="31" w16cid:durableId="10192228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5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27D"/>
    <w:rsid w:val="00014BD6"/>
    <w:rsid w:val="000210E2"/>
    <w:rsid w:val="00026561"/>
    <w:rsid w:val="00027D13"/>
    <w:rsid w:val="000378DC"/>
    <w:rsid w:val="00041A89"/>
    <w:rsid w:val="000510F0"/>
    <w:rsid w:val="000575E1"/>
    <w:rsid w:val="00061F89"/>
    <w:rsid w:val="00063963"/>
    <w:rsid w:val="00067995"/>
    <w:rsid w:val="00072D65"/>
    <w:rsid w:val="00075C5B"/>
    <w:rsid w:val="00077824"/>
    <w:rsid w:val="00087BBA"/>
    <w:rsid w:val="0009044D"/>
    <w:rsid w:val="00091CEF"/>
    <w:rsid w:val="00092307"/>
    <w:rsid w:val="000A315F"/>
    <w:rsid w:val="000B0458"/>
    <w:rsid w:val="000B21C9"/>
    <w:rsid w:val="000C0F65"/>
    <w:rsid w:val="000C25C2"/>
    <w:rsid w:val="000C722F"/>
    <w:rsid w:val="000D05AA"/>
    <w:rsid w:val="000E5215"/>
    <w:rsid w:val="000F0BEF"/>
    <w:rsid w:val="000F3965"/>
    <w:rsid w:val="000F50EA"/>
    <w:rsid w:val="000F7955"/>
    <w:rsid w:val="00103C1A"/>
    <w:rsid w:val="00105384"/>
    <w:rsid w:val="001132AC"/>
    <w:rsid w:val="00113894"/>
    <w:rsid w:val="00113B24"/>
    <w:rsid w:val="00114ABC"/>
    <w:rsid w:val="00137B6B"/>
    <w:rsid w:val="00156A0F"/>
    <w:rsid w:val="00161991"/>
    <w:rsid w:val="0016429C"/>
    <w:rsid w:val="0016553E"/>
    <w:rsid w:val="001703B6"/>
    <w:rsid w:val="00171996"/>
    <w:rsid w:val="0017438B"/>
    <w:rsid w:val="001828FB"/>
    <w:rsid w:val="0018479E"/>
    <w:rsid w:val="00184979"/>
    <w:rsid w:val="00185298"/>
    <w:rsid w:val="00193FE7"/>
    <w:rsid w:val="001A1145"/>
    <w:rsid w:val="001A16E1"/>
    <w:rsid w:val="001A5627"/>
    <w:rsid w:val="001A794D"/>
    <w:rsid w:val="001B3823"/>
    <w:rsid w:val="001B439C"/>
    <w:rsid w:val="001C547C"/>
    <w:rsid w:val="001D4D96"/>
    <w:rsid w:val="001E2578"/>
    <w:rsid w:val="001E2C3A"/>
    <w:rsid w:val="001F0695"/>
    <w:rsid w:val="001F09CB"/>
    <w:rsid w:val="001F0C3A"/>
    <w:rsid w:val="001F4192"/>
    <w:rsid w:val="00200202"/>
    <w:rsid w:val="00204D48"/>
    <w:rsid w:val="0020627A"/>
    <w:rsid w:val="002101EC"/>
    <w:rsid w:val="00213E4F"/>
    <w:rsid w:val="00223FFB"/>
    <w:rsid w:val="00224468"/>
    <w:rsid w:val="00242729"/>
    <w:rsid w:val="002449C2"/>
    <w:rsid w:val="00252FF0"/>
    <w:rsid w:val="002552D5"/>
    <w:rsid w:val="0025592F"/>
    <w:rsid w:val="0026234E"/>
    <w:rsid w:val="00264A12"/>
    <w:rsid w:val="00272374"/>
    <w:rsid w:val="00274427"/>
    <w:rsid w:val="00280265"/>
    <w:rsid w:val="00285D4A"/>
    <w:rsid w:val="002C14E3"/>
    <w:rsid w:val="002D2CCF"/>
    <w:rsid w:val="002D6FA1"/>
    <w:rsid w:val="002E41C9"/>
    <w:rsid w:val="002E5A82"/>
    <w:rsid w:val="002F5F7E"/>
    <w:rsid w:val="002F7F37"/>
    <w:rsid w:val="003001CF"/>
    <w:rsid w:val="003072A6"/>
    <w:rsid w:val="00307327"/>
    <w:rsid w:val="003171FC"/>
    <w:rsid w:val="0032304E"/>
    <w:rsid w:val="00330C5D"/>
    <w:rsid w:val="00341BE6"/>
    <w:rsid w:val="003476C8"/>
    <w:rsid w:val="00350227"/>
    <w:rsid w:val="00353C92"/>
    <w:rsid w:val="00354284"/>
    <w:rsid w:val="003560E0"/>
    <w:rsid w:val="0035721A"/>
    <w:rsid w:val="00357B8B"/>
    <w:rsid w:val="00361158"/>
    <w:rsid w:val="003623A0"/>
    <w:rsid w:val="003648D5"/>
    <w:rsid w:val="00365D7A"/>
    <w:rsid w:val="00366EEE"/>
    <w:rsid w:val="00371476"/>
    <w:rsid w:val="003748D7"/>
    <w:rsid w:val="00383531"/>
    <w:rsid w:val="0038373C"/>
    <w:rsid w:val="00383776"/>
    <w:rsid w:val="00387877"/>
    <w:rsid w:val="00393A37"/>
    <w:rsid w:val="003A2F0F"/>
    <w:rsid w:val="003A6ECE"/>
    <w:rsid w:val="003B0107"/>
    <w:rsid w:val="003B3CCD"/>
    <w:rsid w:val="003B3D0B"/>
    <w:rsid w:val="003C7562"/>
    <w:rsid w:val="003D13F9"/>
    <w:rsid w:val="003D3364"/>
    <w:rsid w:val="003D6443"/>
    <w:rsid w:val="003D7DDA"/>
    <w:rsid w:val="003E077D"/>
    <w:rsid w:val="003E4288"/>
    <w:rsid w:val="004048FD"/>
    <w:rsid w:val="00412AA5"/>
    <w:rsid w:val="00422070"/>
    <w:rsid w:val="0042268A"/>
    <w:rsid w:val="00423EEB"/>
    <w:rsid w:val="004265C9"/>
    <w:rsid w:val="00430440"/>
    <w:rsid w:val="00436D50"/>
    <w:rsid w:val="004371E6"/>
    <w:rsid w:val="00441262"/>
    <w:rsid w:val="00441F68"/>
    <w:rsid w:val="0044429E"/>
    <w:rsid w:val="00446082"/>
    <w:rsid w:val="004638CC"/>
    <w:rsid w:val="00471FDD"/>
    <w:rsid w:val="0047789B"/>
    <w:rsid w:val="00480273"/>
    <w:rsid w:val="00481579"/>
    <w:rsid w:val="004875F8"/>
    <w:rsid w:val="00487EF0"/>
    <w:rsid w:val="00495AA1"/>
    <w:rsid w:val="004A041B"/>
    <w:rsid w:val="004A04D6"/>
    <w:rsid w:val="004A6F10"/>
    <w:rsid w:val="004B590B"/>
    <w:rsid w:val="004B6950"/>
    <w:rsid w:val="004D50E7"/>
    <w:rsid w:val="004D6F70"/>
    <w:rsid w:val="004E578A"/>
    <w:rsid w:val="004F0B73"/>
    <w:rsid w:val="004F1EB5"/>
    <w:rsid w:val="00524776"/>
    <w:rsid w:val="00527409"/>
    <w:rsid w:val="00535A0D"/>
    <w:rsid w:val="00552143"/>
    <w:rsid w:val="00560F67"/>
    <w:rsid w:val="005762D3"/>
    <w:rsid w:val="00580A9C"/>
    <w:rsid w:val="00580FBC"/>
    <w:rsid w:val="005819D5"/>
    <w:rsid w:val="005A28F3"/>
    <w:rsid w:val="005C7774"/>
    <w:rsid w:val="005D3558"/>
    <w:rsid w:val="005D49F1"/>
    <w:rsid w:val="005D6A00"/>
    <w:rsid w:val="005F36FD"/>
    <w:rsid w:val="005F4BCE"/>
    <w:rsid w:val="005F6775"/>
    <w:rsid w:val="0060214F"/>
    <w:rsid w:val="00607D78"/>
    <w:rsid w:val="006254FC"/>
    <w:rsid w:val="00640AC4"/>
    <w:rsid w:val="00645EA5"/>
    <w:rsid w:val="00647069"/>
    <w:rsid w:val="00652D17"/>
    <w:rsid w:val="00653533"/>
    <w:rsid w:val="00653A4E"/>
    <w:rsid w:val="00663F36"/>
    <w:rsid w:val="00664765"/>
    <w:rsid w:val="006678CC"/>
    <w:rsid w:val="0067045B"/>
    <w:rsid w:val="00670E10"/>
    <w:rsid w:val="0067525D"/>
    <w:rsid w:val="00677580"/>
    <w:rsid w:val="00684F3B"/>
    <w:rsid w:val="006A7384"/>
    <w:rsid w:val="006B0C66"/>
    <w:rsid w:val="006B6E33"/>
    <w:rsid w:val="006D27C2"/>
    <w:rsid w:val="006D3F99"/>
    <w:rsid w:val="006D6339"/>
    <w:rsid w:val="006D7F8B"/>
    <w:rsid w:val="006E30B5"/>
    <w:rsid w:val="006E7040"/>
    <w:rsid w:val="006F62A1"/>
    <w:rsid w:val="0070541D"/>
    <w:rsid w:val="0071110F"/>
    <w:rsid w:val="00720E9B"/>
    <w:rsid w:val="00722C7F"/>
    <w:rsid w:val="00723AAB"/>
    <w:rsid w:val="00724DC4"/>
    <w:rsid w:val="007264C8"/>
    <w:rsid w:val="00736C6A"/>
    <w:rsid w:val="007472F5"/>
    <w:rsid w:val="00747B3A"/>
    <w:rsid w:val="0075086A"/>
    <w:rsid w:val="007509B2"/>
    <w:rsid w:val="00752B36"/>
    <w:rsid w:val="007545A6"/>
    <w:rsid w:val="00761EE0"/>
    <w:rsid w:val="0077122B"/>
    <w:rsid w:val="0077411F"/>
    <w:rsid w:val="0077448B"/>
    <w:rsid w:val="00777B3E"/>
    <w:rsid w:val="00783490"/>
    <w:rsid w:val="00785D72"/>
    <w:rsid w:val="00787E30"/>
    <w:rsid w:val="00792D4E"/>
    <w:rsid w:val="0079350E"/>
    <w:rsid w:val="00793CA4"/>
    <w:rsid w:val="0079502C"/>
    <w:rsid w:val="00796FE8"/>
    <w:rsid w:val="00797EAD"/>
    <w:rsid w:val="007A10E5"/>
    <w:rsid w:val="007A2161"/>
    <w:rsid w:val="007B1468"/>
    <w:rsid w:val="007B1EEE"/>
    <w:rsid w:val="007B2979"/>
    <w:rsid w:val="007C08E0"/>
    <w:rsid w:val="007C196B"/>
    <w:rsid w:val="007C1BFB"/>
    <w:rsid w:val="007C36BB"/>
    <w:rsid w:val="007D4EC2"/>
    <w:rsid w:val="007E1D90"/>
    <w:rsid w:val="007E3898"/>
    <w:rsid w:val="007E71A2"/>
    <w:rsid w:val="007F71D1"/>
    <w:rsid w:val="00801A43"/>
    <w:rsid w:val="00801B91"/>
    <w:rsid w:val="00814470"/>
    <w:rsid w:val="00815968"/>
    <w:rsid w:val="00821E56"/>
    <w:rsid w:val="00823DBE"/>
    <w:rsid w:val="008315B4"/>
    <w:rsid w:val="008333CB"/>
    <w:rsid w:val="00834EE6"/>
    <w:rsid w:val="0084610D"/>
    <w:rsid w:val="0085341B"/>
    <w:rsid w:val="00855AA9"/>
    <w:rsid w:val="00863FC8"/>
    <w:rsid w:val="0087025A"/>
    <w:rsid w:val="0088272F"/>
    <w:rsid w:val="00891E78"/>
    <w:rsid w:val="008A339A"/>
    <w:rsid w:val="008A5126"/>
    <w:rsid w:val="008A7C49"/>
    <w:rsid w:val="008B1580"/>
    <w:rsid w:val="008B6776"/>
    <w:rsid w:val="008C2764"/>
    <w:rsid w:val="008C4FE6"/>
    <w:rsid w:val="008D3156"/>
    <w:rsid w:val="008D7F04"/>
    <w:rsid w:val="008E365A"/>
    <w:rsid w:val="008F3621"/>
    <w:rsid w:val="008F3C13"/>
    <w:rsid w:val="008F4932"/>
    <w:rsid w:val="008F4950"/>
    <w:rsid w:val="008F56D2"/>
    <w:rsid w:val="00910695"/>
    <w:rsid w:val="00921F9B"/>
    <w:rsid w:val="00922C94"/>
    <w:rsid w:val="009259CE"/>
    <w:rsid w:val="009329B0"/>
    <w:rsid w:val="0093469B"/>
    <w:rsid w:val="009365A3"/>
    <w:rsid w:val="00947901"/>
    <w:rsid w:val="009630D2"/>
    <w:rsid w:val="00982A7C"/>
    <w:rsid w:val="009834FB"/>
    <w:rsid w:val="00987C56"/>
    <w:rsid w:val="009970FB"/>
    <w:rsid w:val="009B0A2E"/>
    <w:rsid w:val="009B7B03"/>
    <w:rsid w:val="009C458F"/>
    <w:rsid w:val="009C7494"/>
    <w:rsid w:val="009D14FA"/>
    <w:rsid w:val="009F31C4"/>
    <w:rsid w:val="00A011D1"/>
    <w:rsid w:val="00A023C8"/>
    <w:rsid w:val="00A074B6"/>
    <w:rsid w:val="00A157DE"/>
    <w:rsid w:val="00A2011B"/>
    <w:rsid w:val="00A21513"/>
    <w:rsid w:val="00A2160C"/>
    <w:rsid w:val="00A225D1"/>
    <w:rsid w:val="00A27FA8"/>
    <w:rsid w:val="00A30691"/>
    <w:rsid w:val="00A3340B"/>
    <w:rsid w:val="00A34FCD"/>
    <w:rsid w:val="00A4054B"/>
    <w:rsid w:val="00A50326"/>
    <w:rsid w:val="00A54347"/>
    <w:rsid w:val="00A56147"/>
    <w:rsid w:val="00A56A9D"/>
    <w:rsid w:val="00A65365"/>
    <w:rsid w:val="00A774D5"/>
    <w:rsid w:val="00A81847"/>
    <w:rsid w:val="00A82DD5"/>
    <w:rsid w:val="00A84B0A"/>
    <w:rsid w:val="00A85F50"/>
    <w:rsid w:val="00AA5421"/>
    <w:rsid w:val="00AA63A8"/>
    <w:rsid w:val="00AA7F2B"/>
    <w:rsid w:val="00AB0899"/>
    <w:rsid w:val="00AB5EDD"/>
    <w:rsid w:val="00AB6C2E"/>
    <w:rsid w:val="00AB6D3D"/>
    <w:rsid w:val="00AC183A"/>
    <w:rsid w:val="00AC5824"/>
    <w:rsid w:val="00AC7808"/>
    <w:rsid w:val="00AC79C2"/>
    <w:rsid w:val="00AD02D2"/>
    <w:rsid w:val="00AD258C"/>
    <w:rsid w:val="00AD482A"/>
    <w:rsid w:val="00AD5F7E"/>
    <w:rsid w:val="00AE25DD"/>
    <w:rsid w:val="00B00C43"/>
    <w:rsid w:val="00B05C62"/>
    <w:rsid w:val="00B13C33"/>
    <w:rsid w:val="00B13C55"/>
    <w:rsid w:val="00B13D08"/>
    <w:rsid w:val="00B14436"/>
    <w:rsid w:val="00B20912"/>
    <w:rsid w:val="00B236D2"/>
    <w:rsid w:val="00B275A8"/>
    <w:rsid w:val="00B42E08"/>
    <w:rsid w:val="00B457D2"/>
    <w:rsid w:val="00B72659"/>
    <w:rsid w:val="00B734A4"/>
    <w:rsid w:val="00B75FA2"/>
    <w:rsid w:val="00B77A72"/>
    <w:rsid w:val="00B77C31"/>
    <w:rsid w:val="00B81E33"/>
    <w:rsid w:val="00B8501A"/>
    <w:rsid w:val="00B9027D"/>
    <w:rsid w:val="00B91FB4"/>
    <w:rsid w:val="00B93899"/>
    <w:rsid w:val="00B938AC"/>
    <w:rsid w:val="00BA468F"/>
    <w:rsid w:val="00BC383F"/>
    <w:rsid w:val="00BC61A6"/>
    <w:rsid w:val="00BD2694"/>
    <w:rsid w:val="00BD7137"/>
    <w:rsid w:val="00BE2CF6"/>
    <w:rsid w:val="00BF0743"/>
    <w:rsid w:val="00BF6E5D"/>
    <w:rsid w:val="00C0063B"/>
    <w:rsid w:val="00C07928"/>
    <w:rsid w:val="00C1060E"/>
    <w:rsid w:val="00C10CEF"/>
    <w:rsid w:val="00C1675C"/>
    <w:rsid w:val="00C22CD6"/>
    <w:rsid w:val="00C33583"/>
    <w:rsid w:val="00C522BF"/>
    <w:rsid w:val="00C54B4A"/>
    <w:rsid w:val="00C560AD"/>
    <w:rsid w:val="00C56F80"/>
    <w:rsid w:val="00C578E8"/>
    <w:rsid w:val="00C6430C"/>
    <w:rsid w:val="00C66896"/>
    <w:rsid w:val="00C67776"/>
    <w:rsid w:val="00C74AEB"/>
    <w:rsid w:val="00C7591F"/>
    <w:rsid w:val="00C766B9"/>
    <w:rsid w:val="00C82453"/>
    <w:rsid w:val="00C82D84"/>
    <w:rsid w:val="00C93C21"/>
    <w:rsid w:val="00C94891"/>
    <w:rsid w:val="00C94EA1"/>
    <w:rsid w:val="00CA234A"/>
    <w:rsid w:val="00CA2718"/>
    <w:rsid w:val="00CB1123"/>
    <w:rsid w:val="00CC14B6"/>
    <w:rsid w:val="00CC529D"/>
    <w:rsid w:val="00CD23F8"/>
    <w:rsid w:val="00CD71A1"/>
    <w:rsid w:val="00CD7615"/>
    <w:rsid w:val="00CE1979"/>
    <w:rsid w:val="00CE4801"/>
    <w:rsid w:val="00CE5979"/>
    <w:rsid w:val="00CF79A2"/>
    <w:rsid w:val="00D12FD1"/>
    <w:rsid w:val="00D1422A"/>
    <w:rsid w:val="00D21D82"/>
    <w:rsid w:val="00D27000"/>
    <w:rsid w:val="00D27E1D"/>
    <w:rsid w:val="00D31AE1"/>
    <w:rsid w:val="00D36D3A"/>
    <w:rsid w:val="00D46638"/>
    <w:rsid w:val="00D51B09"/>
    <w:rsid w:val="00D54081"/>
    <w:rsid w:val="00D57C65"/>
    <w:rsid w:val="00D6061F"/>
    <w:rsid w:val="00D6355F"/>
    <w:rsid w:val="00D63643"/>
    <w:rsid w:val="00D6481F"/>
    <w:rsid w:val="00D82FC0"/>
    <w:rsid w:val="00D84D49"/>
    <w:rsid w:val="00D92AA8"/>
    <w:rsid w:val="00D978E1"/>
    <w:rsid w:val="00DA21DB"/>
    <w:rsid w:val="00DA2807"/>
    <w:rsid w:val="00DA2B17"/>
    <w:rsid w:val="00DA4659"/>
    <w:rsid w:val="00DA5A97"/>
    <w:rsid w:val="00DB03B1"/>
    <w:rsid w:val="00DB0FBF"/>
    <w:rsid w:val="00DB2867"/>
    <w:rsid w:val="00DB428B"/>
    <w:rsid w:val="00DC091A"/>
    <w:rsid w:val="00DC2025"/>
    <w:rsid w:val="00DC3D4D"/>
    <w:rsid w:val="00DD144E"/>
    <w:rsid w:val="00DE2382"/>
    <w:rsid w:val="00DE70C4"/>
    <w:rsid w:val="00DF1380"/>
    <w:rsid w:val="00DF72B8"/>
    <w:rsid w:val="00E145B0"/>
    <w:rsid w:val="00E3082C"/>
    <w:rsid w:val="00E315D2"/>
    <w:rsid w:val="00E329BA"/>
    <w:rsid w:val="00E32AC5"/>
    <w:rsid w:val="00E336D4"/>
    <w:rsid w:val="00E3664B"/>
    <w:rsid w:val="00E47F0A"/>
    <w:rsid w:val="00E532BC"/>
    <w:rsid w:val="00E72D5C"/>
    <w:rsid w:val="00E768D9"/>
    <w:rsid w:val="00E80095"/>
    <w:rsid w:val="00E82B2D"/>
    <w:rsid w:val="00E87497"/>
    <w:rsid w:val="00E903FC"/>
    <w:rsid w:val="00E951C4"/>
    <w:rsid w:val="00E959EB"/>
    <w:rsid w:val="00EA3ECE"/>
    <w:rsid w:val="00EA3FFD"/>
    <w:rsid w:val="00EA5BB7"/>
    <w:rsid w:val="00EA5D1D"/>
    <w:rsid w:val="00EB036B"/>
    <w:rsid w:val="00EB3B8D"/>
    <w:rsid w:val="00EB433E"/>
    <w:rsid w:val="00EC7169"/>
    <w:rsid w:val="00ED28DF"/>
    <w:rsid w:val="00ED6550"/>
    <w:rsid w:val="00EE4D3E"/>
    <w:rsid w:val="00EF0216"/>
    <w:rsid w:val="00EF38B7"/>
    <w:rsid w:val="00F03AF6"/>
    <w:rsid w:val="00F065D5"/>
    <w:rsid w:val="00F1198A"/>
    <w:rsid w:val="00F146FF"/>
    <w:rsid w:val="00F17163"/>
    <w:rsid w:val="00F200BC"/>
    <w:rsid w:val="00F21F62"/>
    <w:rsid w:val="00F22FA2"/>
    <w:rsid w:val="00F2548B"/>
    <w:rsid w:val="00F27799"/>
    <w:rsid w:val="00F323D1"/>
    <w:rsid w:val="00F34748"/>
    <w:rsid w:val="00F45C22"/>
    <w:rsid w:val="00F517AC"/>
    <w:rsid w:val="00F62023"/>
    <w:rsid w:val="00F65589"/>
    <w:rsid w:val="00F6571C"/>
    <w:rsid w:val="00F666FD"/>
    <w:rsid w:val="00F86000"/>
    <w:rsid w:val="00F92B19"/>
    <w:rsid w:val="00FB0FEC"/>
    <w:rsid w:val="00FB1325"/>
    <w:rsid w:val="00FB67D0"/>
    <w:rsid w:val="00FC1433"/>
    <w:rsid w:val="00FC4DA1"/>
    <w:rsid w:val="00FD0315"/>
    <w:rsid w:val="00FD4769"/>
    <w:rsid w:val="00FD48A6"/>
    <w:rsid w:val="00FD7F24"/>
    <w:rsid w:val="00FE0460"/>
    <w:rsid w:val="00FF34D7"/>
    <w:rsid w:val="00FF3CA4"/>
    <w:rsid w:val="00FF63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9C41E"/>
  <w15:chartTrackingRefBased/>
  <w15:docId w15:val="{3F909888-E5EA-4E69-87D7-3C0B26F09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widowControl w:val="0"/>
      <w:suppressAutoHyphens/>
    </w:pPr>
    <w:rPr>
      <w:rFonts w:ascii="Thorndale" w:eastAsia="HG Mincho Light J" w:hAnsi="Thorndale"/>
      <w:color w:val="000000"/>
      <w:sz w:val="24"/>
    </w:rPr>
  </w:style>
  <w:style w:type="paragraph" w:styleId="Nadpis7">
    <w:name w:val="heading 7"/>
    <w:basedOn w:val="Normln"/>
    <w:next w:val="Normln"/>
    <w:link w:val="Nadpis7Char"/>
    <w:qFormat/>
    <w:pPr>
      <w:keepNext/>
      <w:numPr>
        <w:ilvl w:val="6"/>
        <w:numId w:val="1"/>
      </w:numPr>
      <w:jc w:val="center"/>
      <w:outlineLvl w:val="6"/>
    </w:pPr>
    <w:rPr>
      <w:rFonts w:ascii="Arial" w:hAnsi="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odrky">
    <w:name w:val="Symboly pro odrážky"/>
    <w:rPr>
      <w:rFonts w:ascii="StarSymbol" w:eastAsia="StarSymbol" w:hAnsi="StarSymbol"/>
      <w:sz w:val="18"/>
    </w:rPr>
  </w:style>
  <w:style w:type="character" w:styleId="Hypertextovodkaz">
    <w:name w:val="Hyperlink"/>
    <w:rPr>
      <w:color w:val="000080"/>
      <w:u w:val="single"/>
    </w:rPr>
  </w:style>
  <w:style w:type="paragraph" w:styleId="Zkladntext">
    <w:name w:val="Body Text"/>
    <w:basedOn w:val="Normln"/>
    <w:link w:val="ZkladntextChar"/>
    <w:pPr>
      <w:spacing w:after="120"/>
    </w:pPr>
  </w:style>
  <w:style w:type="paragraph" w:customStyle="1" w:styleId="Nadpis">
    <w:name w:val="Nadpis"/>
    <w:basedOn w:val="Normln"/>
    <w:next w:val="Zkladntext"/>
    <w:pPr>
      <w:keepNext/>
      <w:spacing w:before="240" w:after="120"/>
    </w:pPr>
    <w:rPr>
      <w:rFonts w:ascii="Albany" w:hAnsi="Albany"/>
      <w:sz w:val="28"/>
    </w:rPr>
  </w:style>
  <w:style w:type="paragraph" w:styleId="Nzev">
    <w:name w:val="Title"/>
    <w:basedOn w:val="Normln"/>
    <w:next w:val="Podtitul1"/>
    <w:link w:val="NzevChar"/>
    <w:qFormat/>
    <w:pPr>
      <w:jc w:val="center"/>
    </w:pPr>
    <w:rPr>
      <w:rFonts w:ascii="Arial" w:hAnsi="Arial"/>
      <w:b/>
    </w:rPr>
  </w:style>
  <w:style w:type="paragraph" w:customStyle="1" w:styleId="Podtitul1">
    <w:name w:val="Podtitul1"/>
    <w:basedOn w:val="Normln"/>
    <w:next w:val="Zkladntext"/>
    <w:link w:val="PodtitulChar"/>
    <w:qFormat/>
    <w:pPr>
      <w:jc w:val="center"/>
    </w:pPr>
    <w:rPr>
      <w:rFonts w:ascii="Arial" w:hAnsi="Arial"/>
      <w:b/>
      <w:sz w:val="20"/>
    </w:rPr>
  </w:style>
  <w:style w:type="paragraph" w:customStyle="1" w:styleId="Obsahtabulky">
    <w:name w:val="Obsah tabulky"/>
    <w:basedOn w:val="Zkladntext"/>
    <w:pPr>
      <w:suppressLineNumbers/>
    </w:pPr>
  </w:style>
  <w:style w:type="character" w:customStyle="1" w:styleId="PodtitulChar">
    <w:name w:val="Podtitul Char"/>
    <w:link w:val="Podtitul1"/>
    <w:rsid w:val="00EB433E"/>
    <w:rPr>
      <w:rFonts w:ascii="Arial" w:eastAsia="HG Mincho Light J" w:hAnsi="Arial"/>
      <w:b/>
      <w:color w:val="000000"/>
    </w:rPr>
  </w:style>
  <w:style w:type="paragraph" w:styleId="Zpat">
    <w:name w:val="footer"/>
    <w:basedOn w:val="Normln"/>
    <w:link w:val="ZpatChar"/>
    <w:rsid w:val="00EB433E"/>
    <w:pPr>
      <w:widowControl/>
      <w:tabs>
        <w:tab w:val="center" w:pos="4536"/>
        <w:tab w:val="right" w:pos="9072"/>
      </w:tabs>
      <w:suppressAutoHyphens w:val="0"/>
    </w:pPr>
    <w:rPr>
      <w:rFonts w:ascii="Times New Roman" w:eastAsia="Times New Roman" w:hAnsi="Times New Roman"/>
      <w:color w:val="auto"/>
      <w:szCs w:val="24"/>
    </w:rPr>
  </w:style>
  <w:style w:type="character" w:customStyle="1" w:styleId="ZpatChar">
    <w:name w:val="Zápatí Char"/>
    <w:link w:val="Zpat"/>
    <w:rsid w:val="00EB433E"/>
    <w:rPr>
      <w:sz w:val="24"/>
      <w:szCs w:val="24"/>
    </w:rPr>
  </w:style>
  <w:style w:type="character" w:styleId="Siln">
    <w:name w:val="Strong"/>
    <w:qFormat/>
    <w:rsid w:val="00EB433E"/>
    <w:rPr>
      <w:b/>
      <w:bCs/>
    </w:rPr>
  </w:style>
  <w:style w:type="character" w:customStyle="1" w:styleId="NzevChar">
    <w:name w:val="Název Char"/>
    <w:link w:val="Nzev"/>
    <w:rsid w:val="007A2161"/>
    <w:rPr>
      <w:rFonts w:ascii="Arial" w:eastAsia="HG Mincho Light J" w:hAnsi="Arial"/>
      <w:b/>
      <w:color w:val="000000"/>
      <w:sz w:val="24"/>
    </w:rPr>
  </w:style>
  <w:style w:type="character" w:customStyle="1" w:styleId="ZkladntextChar">
    <w:name w:val="Základní text Char"/>
    <w:link w:val="Zkladntext"/>
    <w:rsid w:val="006D6339"/>
    <w:rPr>
      <w:rFonts w:ascii="Thorndale" w:eastAsia="HG Mincho Light J" w:hAnsi="Thorndale"/>
      <w:color w:val="000000"/>
      <w:sz w:val="24"/>
    </w:rPr>
  </w:style>
  <w:style w:type="character" w:customStyle="1" w:styleId="PodnadpisChar">
    <w:name w:val="Podnadpis Char"/>
    <w:link w:val="Podnadpis"/>
    <w:rsid w:val="00C10CEF"/>
    <w:rPr>
      <w:rFonts w:ascii="Arial" w:eastAsia="HG Mincho Light J" w:hAnsi="Arial"/>
      <w:b/>
      <w:color w:val="000000"/>
    </w:rPr>
  </w:style>
  <w:style w:type="paragraph" w:styleId="Textbubliny">
    <w:name w:val="Balloon Text"/>
    <w:basedOn w:val="Normln"/>
    <w:link w:val="TextbublinyChar"/>
    <w:rsid w:val="004F1EB5"/>
    <w:rPr>
      <w:rFonts w:ascii="Segoe UI" w:hAnsi="Segoe UI" w:cs="Segoe UI"/>
      <w:sz w:val="18"/>
      <w:szCs w:val="18"/>
    </w:rPr>
  </w:style>
  <w:style w:type="character" w:customStyle="1" w:styleId="TextbublinyChar">
    <w:name w:val="Text bubliny Char"/>
    <w:link w:val="Textbubliny"/>
    <w:rsid w:val="004F1EB5"/>
    <w:rPr>
      <w:rFonts w:ascii="Segoe UI" w:eastAsia="HG Mincho Light J" w:hAnsi="Segoe UI" w:cs="Segoe UI"/>
      <w:color w:val="000000"/>
      <w:sz w:val="18"/>
      <w:szCs w:val="18"/>
    </w:rPr>
  </w:style>
  <w:style w:type="character" w:customStyle="1" w:styleId="Nevyeenzmnka1">
    <w:name w:val="Nevyřešená zmínka1"/>
    <w:uiPriority w:val="99"/>
    <w:semiHidden/>
    <w:unhideWhenUsed/>
    <w:rsid w:val="00CB1123"/>
    <w:rPr>
      <w:color w:val="605E5C"/>
      <w:shd w:val="clear" w:color="auto" w:fill="E1DFDD"/>
    </w:rPr>
  </w:style>
  <w:style w:type="paragraph" w:styleId="Zhlav">
    <w:name w:val="header"/>
    <w:basedOn w:val="Normln"/>
    <w:link w:val="ZhlavChar"/>
    <w:rsid w:val="00CB1123"/>
    <w:pPr>
      <w:tabs>
        <w:tab w:val="center" w:pos="4536"/>
        <w:tab w:val="right" w:pos="9072"/>
      </w:tabs>
    </w:pPr>
  </w:style>
  <w:style w:type="character" w:customStyle="1" w:styleId="ZhlavChar">
    <w:name w:val="Záhlaví Char"/>
    <w:link w:val="Zhlav"/>
    <w:rsid w:val="00CB1123"/>
    <w:rPr>
      <w:rFonts w:ascii="Thorndale" w:eastAsia="HG Mincho Light J" w:hAnsi="Thorndale"/>
      <w:color w:val="000000"/>
      <w:sz w:val="24"/>
    </w:rPr>
  </w:style>
  <w:style w:type="character" w:customStyle="1" w:styleId="Nadpis7Char">
    <w:name w:val="Nadpis 7 Char"/>
    <w:link w:val="Nadpis7"/>
    <w:rsid w:val="00B91FB4"/>
    <w:rPr>
      <w:rFonts w:ascii="Arial" w:eastAsia="HG Mincho Light J" w:hAnsi="Arial"/>
      <w:b/>
      <w:color w:val="000000"/>
      <w:sz w:val="24"/>
    </w:rPr>
  </w:style>
  <w:style w:type="paragraph" w:styleId="Podnadpis">
    <w:name w:val="Subtitle"/>
    <w:basedOn w:val="Normln"/>
    <w:next w:val="Zkladntext"/>
    <w:link w:val="PodnadpisChar"/>
    <w:qFormat/>
    <w:rsid w:val="00213E4F"/>
    <w:pPr>
      <w:jc w:val="center"/>
    </w:pPr>
    <w:rPr>
      <w:rFonts w:ascii="Arial" w:hAnsi="Arial"/>
      <w:b/>
      <w:sz w:val="20"/>
    </w:rPr>
  </w:style>
  <w:style w:type="character" w:customStyle="1" w:styleId="PodnadpisChar1">
    <w:name w:val="Podnadpis Char1"/>
    <w:basedOn w:val="Standardnpsmoodstavce"/>
    <w:rsid w:val="00213E4F"/>
    <w:rPr>
      <w:rFonts w:asciiTheme="minorHAnsi" w:eastAsiaTheme="minorEastAsia" w:hAnsiTheme="minorHAnsi" w:cstheme="minorBidi"/>
      <w:color w:val="5A5A5A" w:themeColor="text1" w:themeTint="A5"/>
      <w:spacing w:val="15"/>
      <w:sz w:val="22"/>
      <w:szCs w:val="22"/>
    </w:rPr>
  </w:style>
  <w:style w:type="paragraph" w:customStyle="1" w:styleId="Podtitul10">
    <w:name w:val="Podtitul1"/>
    <w:basedOn w:val="Normln"/>
    <w:next w:val="Zkladntext"/>
    <w:qFormat/>
    <w:rsid w:val="00285D4A"/>
    <w:pPr>
      <w:jc w:val="center"/>
    </w:pPr>
    <w:rPr>
      <w:rFonts w:ascii="Arial" w:hAnsi="Arial"/>
      <w:b/>
      <w:sz w:val="20"/>
    </w:rPr>
  </w:style>
  <w:style w:type="paragraph" w:styleId="Odstavecseseznamem">
    <w:name w:val="List Paragraph"/>
    <w:basedOn w:val="Normln"/>
    <w:uiPriority w:val="34"/>
    <w:qFormat/>
    <w:rsid w:val="002F7F37"/>
    <w:pPr>
      <w:ind w:left="720"/>
      <w:contextualSpacing/>
    </w:pPr>
  </w:style>
  <w:style w:type="paragraph" w:styleId="Textkomente">
    <w:name w:val="annotation text"/>
    <w:basedOn w:val="Normln"/>
    <w:link w:val="TextkomenteChar"/>
    <w:unhideWhenUsed/>
    <w:rsid w:val="002F7F37"/>
    <w:rPr>
      <w:sz w:val="20"/>
    </w:rPr>
  </w:style>
  <w:style w:type="character" w:customStyle="1" w:styleId="TextkomenteChar">
    <w:name w:val="Text komentáře Char"/>
    <w:basedOn w:val="Standardnpsmoodstavce"/>
    <w:link w:val="Textkomente"/>
    <w:rsid w:val="002F7F37"/>
    <w:rPr>
      <w:rFonts w:ascii="Thorndale" w:eastAsia="HG Mincho Light J" w:hAnsi="Thorndale"/>
      <w:color w:val="000000"/>
    </w:rPr>
  </w:style>
  <w:style w:type="character" w:styleId="Odkaznakoment">
    <w:name w:val="annotation reference"/>
    <w:basedOn w:val="Standardnpsmoodstavce"/>
    <w:unhideWhenUsed/>
    <w:rsid w:val="002F7F37"/>
    <w:rPr>
      <w:sz w:val="16"/>
      <w:szCs w:val="16"/>
    </w:rPr>
  </w:style>
  <w:style w:type="paragraph" w:styleId="Bezmezer">
    <w:name w:val="No Spacing"/>
    <w:uiPriority w:val="1"/>
    <w:qFormat/>
    <w:rsid w:val="001A1145"/>
    <w:rPr>
      <w:rFonts w:asciiTheme="minorHAnsi" w:eastAsiaTheme="minorHAnsi" w:hAnsiTheme="minorHAnsi" w:cstheme="minorBidi"/>
      <w:sz w:val="22"/>
      <w:szCs w:val="22"/>
      <w:lang w:eastAsia="en-US"/>
    </w:rPr>
  </w:style>
  <w:style w:type="paragraph" w:styleId="Revize">
    <w:name w:val="Revision"/>
    <w:hidden/>
    <w:uiPriority w:val="99"/>
    <w:semiHidden/>
    <w:rsid w:val="003748D7"/>
    <w:rPr>
      <w:rFonts w:ascii="Thorndale" w:eastAsia="HG Mincho Light J" w:hAnsi="Thorndale"/>
      <w:color w:val="000000"/>
      <w:sz w:val="24"/>
    </w:rPr>
  </w:style>
  <w:style w:type="character" w:styleId="Nevyeenzmnka">
    <w:name w:val="Unresolved Mention"/>
    <w:basedOn w:val="Standardnpsmoodstavce"/>
    <w:uiPriority w:val="99"/>
    <w:semiHidden/>
    <w:unhideWhenUsed/>
    <w:rsid w:val="00B209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874799">
      <w:bodyDiv w:val="1"/>
      <w:marLeft w:val="0"/>
      <w:marRight w:val="0"/>
      <w:marTop w:val="0"/>
      <w:marBottom w:val="0"/>
      <w:divBdr>
        <w:top w:val="none" w:sz="0" w:space="0" w:color="auto"/>
        <w:left w:val="none" w:sz="0" w:space="0" w:color="auto"/>
        <w:bottom w:val="none" w:sz="0" w:space="0" w:color="auto"/>
        <w:right w:val="none" w:sz="0" w:space="0" w:color="auto"/>
      </w:divBdr>
    </w:div>
    <w:div w:id="474681375">
      <w:bodyDiv w:val="1"/>
      <w:marLeft w:val="0"/>
      <w:marRight w:val="0"/>
      <w:marTop w:val="0"/>
      <w:marBottom w:val="0"/>
      <w:divBdr>
        <w:top w:val="none" w:sz="0" w:space="0" w:color="auto"/>
        <w:left w:val="none" w:sz="0" w:space="0" w:color="auto"/>
        <w:bottom w:val="none" w:sz="0" w:space="0" w:color="auto"/>
        <w:right w:val="none" w:sz="0" w:space="0" w:color="auto"/>
      </w:divBdr>
    </w:div>
    <w:div w:id="67384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13" Type="http://schemas.openxmlformats.org/officeDocument/2006/relationships/hyperlink" Target="mailto:info@energeticky-institut.cz"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energeticky-institut.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6.sv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mailto:info@energeticky-institut.cz"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3</Pages>
  <Words>1680</Words>
  <Characters>9916</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ENERGETICKÝ INSTITUT</vt:lpstr>
    </vt:vector>
  </TitlesOfParts>
  <Company/>
  <LinksUpToDate>false</LinksUpToDate>
  <CharactersWithSpaces>11573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ENERGETICKÝ INSTITUT</dc:title>
  <dc:subject/>
  <dc:creator>VÁCLAV ŽÁČEK</dc:creator>
  <cp:keywords/>
  <cp:lastModifiedBy>Václav Žáček</cp:lastModifiedBy>
  <cp:revision>31</cp:revision>
  <cp:lastPrinted>2022-04-01T08:20:00Z</cp:lastPrinted>
  <dcterms:created xsi:type="dcterms:W3CDTF">2024-08-08T08:01:00Z</dcterms:created>
  <dcterms:modified xsi:type="dcterms:W3CDTF">2024-08-15T11:12:00Z</dcterms:modified>
</cp:coreProperties>
</file>