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v:background id="_x0000_s2049" o:bwmode="white" fillcolor="#deeaf6" o:targetscreensize="1024,768">
      <v:fill color2="fill lighten(18)" method="linear sigma" type="gradient"/>
    </v:background>
  </w:background>
  <w:body>
    <w:p w14:paraId="2B165191" w14:textId="09942461" w:rsidR="001F0695" w:rsidRPr="009640BD" w:rsidRDefault="001F0695" w:rsidP="00982A7C">
      <w:pPr>
        <w:ind w:left="6250"/>
        <w:rPr>
          <w:rFonts w:ascii="Cambria" w:hAnsi="Cambria"/>
          <w:caps/>
          <w:sz w:val="2"/>
          <w:szCs w:val="2"/>
        </w:rPr>
      </w:pPr>
      <w:r>
        <w:rPr>
          <w:rFonts w:ascii="Cambria" w:hAnsi="Cambria"/>
          <w:caps/>
          <w:sz w:val="8"/>
          <w:szCs w:val="8"/>
        </w:rPr>
        <w:tab/>
        <w:t xml:space="preserve">  </w:t>
      </w:r>
    </w:p>
    <w:p w14:paraId="0FE4B8EA" w14:textId="77777777" w:rsidR="00ED4F8B" w:rsidRPr="009640BD" w:rsidRDefault="00ED4F8B" w:rsidP="00ED4F8B">
      <w:pPr>
        <w:ind w:left="6250"/>
        <w:rPr>
          <w:rFonts w:ascii="Cambria" w:hAnsi="Cambria"/>
          <w:caps/>
          <w:sz w:val="2"/>
          <w:szCs w:val="2"/>
        </w:rPr>
      </w:pPr>
      <w:bookmarkStart w:id="0" w:name="_Hlk24373138"/>
      <w:bookmarkEnd w:id="0"/>
      <w:r>
        <w:rPr>
          <w:rFonts w:ascii="Cambria" w:hAnsi="Cambria"/>
          <w:caps/>
          <w:sz w:val="8"/>
          <w:szCs w:val="8"/>
        </w:rPr>
        <w:tab/>
        <w:t xml:space="preserve">  </w:t>
      </w:r>
    </w:p>
    <w:p w14:paraId="549694FD" w14:textId="7220D308" w:rsidR="00ED4F8B" w:rsidRDefault="00ED4F8B" w:rsidP="00ED4F8B">
      <w:pPr>
        <w:jc w:val="center"/>
      </w:pPr>
      <w:r>
        <w:rPr>
          <w:noProof/>
        </w:rPr>
        <w:drawing>
          <wp:inline distT="0" distB="0" distL="0" distR="0" wp14:anchorId="1EEBD309" wp14:editId="4D69CC2A">
            <wp:extent cx="1028700" cy="325120"/>
            <wp:effectExtent l="0" t="0" r="0" b="0"/>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01752" cy="348208"/>
                    </a:xfrm>
                    <a:prstGeom prst="rect">
                      <a:avLst/>
                    </a:prstGeom>
                  </pic:spPr>
                </pic:pic>
              </a:graphicData>
            </a:graphic>
          </wp:inline>
        </w:drawing>
      </w:r>
    </w:p>
    <w:p w14:paraId="6EA90B84" w14:textId="60F8102B" w:rsidR="00417737" w:rsidRDefault="00452F00" w:rsidP="00417737">
      <w:pPr>
        <w:rPr>
          <w:rFonts w:ascii="Cambria" w:hAnsi="Cambria"/>
          <w:caps/>
          <w:sz w:val="8"/>
          <w:szCs w:val="8"/>
        </w:rPr>
      </w:pPr>
      <w:r>
        <w:rPr>
          <w:rFonts w:ascii="Cambria" w:hAnsi="Cambria"/>
          <w:noProof/>
          <w:szCs w:val="24"/>
        </w:rPr>
        <w:drawing>
          <wp:anchor distT="0" distB="0" distL="114300" distR="114300" simplePos="0" relativeHeight="251660288" behindDoc="0" locked="0" layoutInCell="1" allowOverlap="1" wp14:anchorId="07E48FA8" wp14:editId="61803D7A">
            <wp:simplePos x="0" y="0"/>
            <wp:positionH relativeFrom="column">
              <wp:posOffset>4184015</wp:posOffset>
            </wp:positionH>
            <wp:positionV relativeFrom="paragraph">
              <wp:posOffset>89535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0500" cy="190500"/>
                    </a:xfrm>
                    <a:prstGeom prst="rect">
                      <a:avLst/>
                    </a:prstGeom>
                  </pic:spPr>
                </pic:pic>
              </a:graphicData>
            </a:graphic>
            <wp14:sizeRelH relativeFrom="margin">
              <wp14:pctWidth>0</wp14:pctWidth>
            </wp14:sizeRelH>
            <wp14:sizeRelV relativeFrom="margin">
              <wp14:pctHeight>0</wp14:pctHeight>
            </wp14:sizeRelV>
          </wp:anchor>
        </w:drawing>
      </w:r>
      <w:r w:rsidR="005E6E5B" w:rsidRPr="003B3073">
        <w:rPr>
          <w:rFonts w:ascii="Cambria" w:hAnsi="Cambria"/>
          <w:caps/>
          <w:noProof/>
          <w:sz w:val="22"/>
          <w:szCs w:val="22"/>
        </w:rPr>
        <w:drawing>
          <wp:anchor distT="0" distB="0" distL="114300" distR="114300" simplePos="0" relativeHeight="251659264" behindDoc="0" locked="0" layoutInCell="1" allowOverlap="1" wp14:anchorId="379A3A5E" wp14:editId="0A5C2976">
            <wp:simplePos x="0" y="0"/>
            <wp:positionH relativeFrom="column">
              <wp:posOffset>4184015</wp:posOffset>
            </wp:positionH>
            <wp:positionV relativeFrom="page">
              <wp:posOffset>1050925</wp:posOffset>
            </wp:positionV>
            <wp:extent cx="190500" cy="190500"/>
            <wp:effectExtent l="0" t="0" r="0" b="0"/>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0500" cy="190500"/>
                    </a:xfrm>
                    <a:prstGeom prst="rect">
                      <a:avLst/>
                    </a:prstGeom>
                  </pic:spPr>
                </pic:pic>
              </a:graphicData>
            </a:graphic>
            <wp14:sizeRelH relativeFrom="margin">
              <wp14:pctWidth>0</wp14:pctWidth>
            </wp14:sizeRelH>
            <wp14:sizeRelV relativeFrom="margin">
              <wp14:pctHeight>0</wp14:pctHeight>
            </wp14:sizeRelV>
          </wp:anchor>
        </w:drawing>
      </w:r>
      <w:r w:rsidR="00417737" w:rsidRPr="00474DAE">
        <w:rPr>
          <w:noProof/>
        </w:rPr>
        <w:drawing>
          <wp:inline distT="0" distB="0" distL="0" distR="0" wp14:anchorId="3AB04300" wp14:editId="7CEF4280">
            <wp:extent cx="292100" cy="237756"/>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639" cy="248776"/>
                    </a:xfrm>
                    <a:prstGeom prst="rect">
                      <a:avLst/>
                    </a:prstGeom>
                    <a:noFill/>
                    <a:ln>
                      <a:noFill/>
                    </a:ln>
                  </pic:spPr>
                </pic:pic>
              </a:graphicData>
            </a:graphic>
          </wp:inline>
        </w:drawing>
      </w:r>
      <w:r w:rsidR="00417737">
        <w:t xml:space="preserve"> </w:t>
      </w:r>
      <w:r w:rsidR="00417737" w:rsidRPr="008E365A">
        <w:rPr>
          <w:rFonts w:ascii="Cambria" w:hAnsi="Cambria"/>
          <w:b/>
          <w:color w:val="auto"/>
          <w:sz w:val="28"/>
          <w:szCs w:val="28"/>
        </w:rPr>
        <w:t>ENERGETICKÝ INSTITUT</w:t>
      </w:r>
      <w:r w:rsidR="00417737">
        <w:rPr>
          <w:rFonts w:ascii="Cambria" w:hAnsi="Cambria"/>
          <w:b/>
          <w:color w:val="auto"/>
        </w:rPr>
        <w:t xml:space="preserve"> </w:t>
      </w:r>
      <w:r w:rsidR="00417737">
        <w:rPr>
          <w:rFonts w:ascii="Cambria" w:hAnsi="Cambria"/>
          <w:b/>
          <w:color w:val="auto"/>
        </w:rPr>
        <w:tab/>
      </w:r>
      <w:r w:rsidR="00417737">
        <w:rPr>
          <w:rFonts w:ascii="Cambria" w:hAnsi="Cambria"/>
          <w:b/>
          <w:color w:val="auto"/>
        </w:rPr>
        <w:tab/>
      </w:r>
      <w:r w:rsidR="00417737">
        <w:rPr>
          <w:rFonts w:ascii="Cambria" w:hAnsi="Cambria"/>
          <w:szCs w:val="24"/>
        </w:rPr>
        <w:t xml:space="preserve">    </w:t>
      </w:r>
      <w:r w:rsidR="00417737" w:rsidRPr="00982A7C">
        <w:rPr>
          <w:rFonts w:ascii="Cambria" w:hAnsi="Cambria"/>
          <w:sz w:val="22"/>
          <w:szCs w:val="22"/>
        </w:rPr>
        <w:t>info@energeticky-institut.cz</w:t>
      </w:r>
    </w:p>
    <w:p w14:paraId="662BC98D" w14:textId="37F80F94" w:rsidR="00417737" w:rsidRPr="003B3073" w:rsidRDefault="00417737" w:rsidP="00417737">
      <w:pPr>
        <w:rPr>
          <w:rFonts w:ascii="Cambria" w:hAnsi="Cambria"/>
          <w:sz w:val="22"/>
          <w:szCs w:val="22"/>
        </w:rPr>
      </w:pPr>
      <w:r w:rsidRPr="003B3073">
        <w:rPr>
          <w:rFonts w:ascii="Cambria" w:hAnsi="Cambria"/>
          <w:sz w:val="22"/>
          <w:szCs w:val="22"/>
        </w:rPr>
        <w:t xml:space="preserve">ve spolupráci </w:t>
      </w:r>
      <w:r w:rsidR="00150470" w:rsidRPr="00D1479D">
        <w:rPr>
          <w:rFonts w:ascii="Cambria" w:hAnsi="Cambria"/>
          <w:sz w:val="22"/>
          <w:szCs w:val="22"/>
        </w:rPr>
        <w:t>s</w:t>
      </w:r>
      <w:r w:rsidR="00150470">
        <w:rPr>
          <w:rFonts w:ascii="Cambria" w:hAnsi="Cambria"/>
          <w:sz w:val="22"/>
          <w:szCs w:val="22"/>
        </w:rPr>
        <w:t> </w:t>
      </w:r>
      <w:r w:rsidR="00150470" w:rsidRPr="00D1479D">
        <w:rPr>
          <w:rFonts w:ascii="Cambria" w:hAnsi="Cambria"/>
          <w:sz w:val="22"/>
          <w:szCs w:val="22"/>
        </w:rPr>
        <w:t>E</w:t>
      </w:r>
      <w:r w:rsidR="00150470">
        <w:rPr>
          <w:rFonts w:ascii="Cambria" w:hAnsi="Cambria"/>
          <w:sz w:val="22"/>
          <w:szCs w:val="22"/>
        </w:rPr>
        <w:t>nergetickým regulačním</w:t>
      </w:r>
      <w:r w:rsidR="007835BF">
        <w:rPr>
          <w:rFonts w:ascii="Cambria" w:hAnsi="Cambria"/>
          <w:sz w:val="22"/>
          <w:szCs w:val="22"/>
        </w:rPr>
        <w:t xml:space="preserve"> </w:t>
      </w:r>
      <w:r w:rsidR="00F07FA9">
        <w:rPr>
          <w:rFonts w:ascii="Cambria" w:hAnsi="Cambria"/>
          <w:sz w:val="22"/>
          <w:szCs w:val="22"/>
        </w:rPr>
        <w:t>úř</w:t>
      </w:r>
      <w:r w:rsidR="00150470">
        <w:rPr>
          <w:rFonts w:ascii="Cambria" w:hAnsi="Cambria"/>
          <w:sz w:val="22"/>
          <w:szCs w:val="22"/>
        </w:rPr>
        <w:t>adem</w:t>
      </w:r>
      <w:r w:rsidR="00F07FA9">
        <w:rPr>
          <w:rFonts w:ascii="Cambria" w:hAnsi="Cambria"/>
          <w:sz w:val="22"/>
          <w:szCs w:val="22"/>
        </w:rPr>
        <w:t xml:space="preserve"> </w:t>
      </w:r>
      <w:r w:rsidRPr="003B3073">
        <w:rPr>
          <w:rFonts w:ascii="Cambria" w:hAnsi="Cambria"/>
          <w:color w:val="auto"/>
          <w:sz w:val="22"/>
          <w:szCs w:val="22"/>
        </w:rPr>
        <w:t>+420 724 550 035</w:t>
      </w:r>
    </w:p>
    <w:p w14:paraId="4D667526" w14:textId="38E01724" w:rsidR="00417737" w:rsidRDefault="00417737" w:rsidP="00417737">
      <w:pPr>
        <w:rPr>
          <w:rFonts w:ascii="Cambria" w:hAnsi="Cambria"/>
          <w:sz w:val="22"/>
          <w:szCs w:val="22"/>
        </w:rPr>
      </w:pPr>
      <w:r w:rsidRPr="003B3073">
        <w:rPr>
          <w:rFonts w:ascii="Cambria" w:hAnsi="Cambria"/>
          <w:sz w:val="22"/>
          <w:szCs w:val="22"/>
        </w:rPr>
        <w:t>si Vás dovolují pozvat na seminář/on-line seminář</w:t>
      </w:r>
    </w:p>
    <w:p w14:paraId="75E18DBA" w14:textId="77777777" w:rsidR="00BA5522" w:rsidRPr="00BA5522" w:rsidRDefault="00BA5522" w:rsidP="00417737">
      <w:pPr>
        <w:rPr>
          <w:sz w:val="56"/>
          <w:szCs w:val="56"/>
        </w:rPr>
      </w:pPr>
    </w:p>
    <w:p w14:paraId="180D29CD" w14:textId="7DA3DE86" w:rsidR="00056A84" w:rsidRPr="006D5EE3" w:rsidRDefault="00056A84" w:rsidP="00056A84">
      <w:pPr>
        <w:pStyle w:val="Nadpis1"/>
        <w:jc w:val="center"/>
        <w:rPr>
          <w:rFonts w:ascii="Cambria" w:hAnsi="Cambria"/>
          <w:b/>
          <w:bCs/>
          <w:color w:val="002060"/>
          <w:sz w:val="40"/>
          <w:szCs w:val="40"/>
        </w:rPr>
      </w:pPr>
      <w:r w:rsidRPr="006D5EE3">
        <w:rPr>
          <w:rFonts w:ascii="Cambria" w:hAnsi="Cambria"/>
          <w:b/>
          <w:bCs/>
          <w:color w:val="002060"/>
          <w:sz w:val="40"/>
          <w:szCs w:val="40"/>
        </w:rPr>
        <w:t>R</w:t>
      </w:r>
      <w:r w:rsidR="006D5EE3" w:rsidRPr="006D5EE3">
        <w:rPr>
          <w:rFonts w:ascii="Cambria" w:hAnsi="Cambria"/>
          <w:b/>
          <w:bCs/>
          <w:color w:val="002060"/>
          <w:sz w:val="40"/>
          <w:szCs w:val="40"/>
        </w:rPr>
        <w:t>EGULOVANÉ CENY V ENERGETICE V ROCE 202</w:t>
      </w:r>
      <w:r w:rsidR="00B1376B">
        <w:rPr>
          <w:rFonts w:ascii="Cambria" w:hAnsi="Cambria"/>
          <w:b/>
          <w:bCs/>
          <w:color w:val="002060"/>
          <w:sz w:val="40"/>
          <w:szCs w:val="40"/>
        </w:rPr>
        <w:t>4</w:t>
      </w:r>
    </w:p>
    <w:p w14:paraId="4C095119" w14:textId="4A853245" w:rsidR="009A732E" w:rsidRPr="006D5EE3" w:rsidRDefault="001E1567" w:rsidP="00056A84">
      <w:pPr>
        <w:pStyle w:val="Zkladntext"/>
        <w:jc w:val="center"/>
        <w:rPr>
          <w:rFonts w:ascii="Cambria" w:hAnsi="Cambria"/>
          <w:bCs/>
          <w:sz w:val="25"/>
          <w:szCs w:val="25"/>
        </w:rPr>
      </w:pPr>
      <w:r>
        <w:rPr>
          <w:rFonts w:ascii="Cambria" w:hAnsi="Cambria"/>
          <w:bCs/>
          <w:sz w:val="25"/>
          <w:szCs w:val="25"/>
        </w:rPr>
        <w:t>PŘEDSTAVENÍ</w:t>
      </w:r>
      <w:r w:rsidR="006D5EE3" w:rsidRPr="006D5EE3">
        <w:rPr>
          <w:rFonts w:ascii="Cambria" w:hAnsi="Cambria"/>
          <w:bCs/>
          <w:sz w:val="25"/>
          <w:szCs w:val="25"/>
        </w:rPr>
        <w:t> CENOVÝ</w:t>
      </w:r>
      <w:r>
        <w:rPr>
          <w:rFonts w:ascii="Cambria" w:hAnsi="Cambria"/>
          <w:bCs/>
          <w:sz w:val="25"/>
          <w:szCs w:val="25"/>
        </w:rPr>
        <w:t>CH</w:t>
      </w:r>
      <w:r w:rsidR="006D5EE3" w:rsidRPr="006D5EE3">
        <w:rPr>
          <w:rFonts w:ascii="Cambria" w:hAnsi="Cambria"/>
          <w:bCs/>
          <w:sz w:val="25"/>
          <w:szCs w:val="25"/>
        </w:rPr>
        <w:t xml:space="preserve"> ROZHODNUTÍ ENERGETICKÉHO REGULAČNÍHO ÚŘADU</w:t>
      </w:r>
    </w:p>
    <w:p w14:paraId="1C790BB1" w14:textId="22793A2C" w:rsidR="00C26E65" w:rsidRPr="00723DC7" w:rsidRDefault="00C26E65" w:rsidP="00DE70C4">
      <w:pPr>
        <w:rPr>
          <w:rFonts w:ascii="Arial" w:hAnsi="Arial" w:cs="Arial"/>
          <w:sz w:val="72"/>
          <w:szCs w:val="72"/>
        </w:rPr>
      </w:pPr>
    </w:p>
    <w:p w14:paraId="6EBFEA4E" w14:textId="5C634C89" w:rsidR="00046A35" w:rsidRPr="00C11C4A" w:rsidRDefault="00046A35" w:rsidP="00046A35">
      <w:pPr>
        <w:pStyle w:val="Podnadpis"/>
        <w:jc w:val="left"/>
        <w:rPr>
          <w:rFonts w:ascii="Cambria" w:hAnsi="Cambria"/>
          <w:b w:val="0"/>
          <w:color w:val="002060"/>
          <w:sz w:val="24"/>
          <w:szCs w:val="24"/>
        </w:rPr>
      </w:pPr>
      <w:r w:rsidRPr="00C11C4A">
        <w:rPr>
          <w:rFonts w:ascii="Cambria" w:hAnsi="Cambria"/>
          <w:b w:val="0"/>
          <w:color w:val="002060"/>
          <w:sz w:val="22"/>
          <w:szCs w:val="22"/>
        </w:rPr>
        <w:t xml:space="preserve">Kdy: </w:t>
      </w:r>
      <w:r w:rsidR="006956EA">
        <w:rPr>
          <w:rFonts w:ascii="Cambria" w:hAnsi="Cambria"/>
          <w:b w:val="0"/>
          <w:color w:val="002060"/>
          <w:sz w:val="22"/>
          <w:szCs w:val="22"/>
        </w:rPr>
        <w:t>1</w:t>
      </w:r>
      <w:r w:rsidR="00B1376B">
        <w:rPr>
          <w:rFonts w:ascii="Cambria" w:hAnsi="Cambria"/>
          <w:b w:val="0"/>
          <w:color w:val="002060"/>
          <w:sz w:val="22"/>
          <w:szCs w:val="22"/>
        </w:rPr>
        <w:t>4</w:t>
      </w:r>
      <w:r w:rsidRPr="00C11C4A">
        <w:rPr>
          <w:rFonts w:ascii="Cambria" w:hAnsi="Cambria"/>
          <w:b w:val="0"/>
          <w:color w:val="002060"/>
          <w:sz w:val="22"/>
          <w:szCs w:val="22"/>
        </w:rPr>
        <w:t xml:space="preserve">. </w:t>
      </w:r>
      <w:r>
        <w:rPr>
          <w:rFonts w:ascii="Cambria" w:hAnsi="Cambria"/>
          <w:b w:val="0"/>
          <w:color w:val="002060"/>
          <w:sz w:val="22"/>
          <w:szCs w:val="22"/>
        </w:rPr>
        <w:t>prosince</w:t>
      </w:r>
      <w:r w:rsidRPr="00C11C4A">
        <w:rPr>
          <w:rFonts w:ascii="Cambria" w:hAnsi="Cambria"/>
          <w:b w:val="0"/>
          <w:color w:val="002060"/>
          <w:sz w:val="22"/>
          <w:szCs w:val="22"/>
        </w:rPr>
        <w:t xml:space="preserve"> 202</w:t>
      </w:r>
      <w:r w:rsidR="00B1376B">
        <w:rPr>
          <w:rFonts w:ascii="Cambria" w:hAnsi="Cambria"/>
          <w:b w:val="0"/>
          <w:color w:val="002060"/>
          <w:sz w:val="22"/>
          <w:szCs w:val="22"/>
        </w:rPr>
        <w:t>3</w:t>
      </w:r>
      <w:r w:rsidRPr="00C11C4A">
        <w:rPr>
          <w:rFonts w:ascii="Cambria" w:hAnsi="Cambria"/>
          <w:b w:val="0"/>
          <w:color w:val="002060"/>
          <w:sz w:val="22"/>
          <w:szCs w:val="22"/>
        </w:rPr>
        <w:t xml:space="preserve">, </w:t>
      </w:r>
      <w:r w:rsidR="0094331E" w:rsidRPr="00C11C4A">
        <w:rPr>
          <w:rFonts w:ascii="Cambria" w:hAnsi="Cambria"/>
          <w:b w:val="0"/>
          <w:color w:val="002060"/>
          <w:sz w:val="22"/>
          <w:szCs w:val="22"/>
        </w:rPr>
        <w:t xml:space="preserve">prezence od 8:30, zahájení semináře 9:00, předpokládané ukončení </w:t>
      </w:r>
      <w:r w:rsidR="0094331E">
        <w:rPr>
          <w:rFonts w:ascii="Cambria" w:hAnsi="Cambria"/>
          <w:b w:val="0"/>
          <w:color w:val="002060"/>
          <w:sz w:val="22"/>
          <w:szCs w:val="22"/>
        </w:rPr>
        <w:t xml:space="preserve">do </w:t>
      </w:r>
      <w:r w:rsidR="0094331E" w:rsidRPr="00C11C4A">
        <w:rPr>
          <w:rFonts w:ascii="Cambria" w:hAnsi="Cambria"/>
          <w:b w:val="0"/>
          <w:color w:val="002060"/>
          <w:sz w:val="22"/>
          <w:szCs w:val="22"/>
        </w:rPr>
        <w:t>1</w:t>
      </w:r>
      <w:r w:rsidR="0094331E">
        <w:rPr>
          <w:rFonts w:ascii="Cambria" w:hAnsi="Cambria"/>
          <w:b w:val="0"/>
          <w:color w:val="002060"/>
          <w:sz w:val="22"/>
          <w:szCs w:val="22"/>
        </w:rPr>
        <w:t>3</w:t>
      </w:r>
      <w:r w:rsidR="0094331E" w:rsidRPr="00C11C4A">
        <w:rPr>
          <w:rFonts w:ascii="Cambria" w:hAnsi="Cambria"/>
          <w:b w:val="0"/>
          <w:color w:val="002060"/>
          <w:sz w:val="22"/>
          <w:szCs w:val="22"/>
        </w:rPr>
        <w:t>:00</w:t>
      </w:r>
    </w:p>
    <w:p w14:paraId="538C923E" w14:textId="6FBFA803" w:rsidR="00046A35" w:rsidRDefault="00046A35" w:rsidP="00046A35">
      <w:pPr>
        <w:pStyle w:val="Podnadpis"/>
        <w:jc w:val="left"/>
        <w:rPr>
          <w:rFonts w:ascii="Cambria" w:hAnsi="Cambria"/>
          <w:b w:val="0"/>
          <w:color w:val="002060"/>
          <w:sz w:val="22"/>
          <w:szCs w:val="22"/>
          <w:lang w:val="de-DE"/>
        </w:rPr>
      </w:pPr>
      <w:r w:rsidRPr="00C11C4A">
        <w:rPr>
          <w:rFonts w:ascii="Cambria" w:hAnsi="Cambria"/>
          <w:b w:val="0"/>
          <w:color w:val="002060"/>
          <w:sz w:val="22"/>
          <w:szCs w:val="22"/>
        </w:rPr>
        <w:t xml:space="preserve">Kde: </w:t>
      </w:r>
      <w:r w:rsidRPr="00C11C4A">
        <w:rPr>
          <w:rFonts w:ascii="Cambria" w:hAnsi="Cambria"/>
          <w:b w:val="0"/>
          <w:color w:val="002060"/>
          <w:sz w:val="22"/>
          <w:szCs w:val="22"/>
          <w:lang w:val="de-DE"/>
        </w:rPr>
        <w:t>Hotel Olympik****</w:t>
      </w:r>
      <w:r w:rsidRPr="00C11C4A">
        <w:rPr>
          <w:rFonts w:ascii="Cambria" w:hAnsi="Cambria"/>
          <w:b w:val="0"/>
          <w:color w:val="002060"/>
          <w:sz w:val="22"/>
          <w:szCs w:val="22"/>
        </w:rPr>
        <w:t>, Sokolovská 138,</w:t>
      </w:r>
      <w:r w:rsidRPr="00C11C4A">
        <w:rPr>
          <w:rFonts w:ascii="Cambria" w:hAnsi="Cambria"/>
          <w:b w:val="0"/>
          <w:color w:val="002060"/>
          <w:sz w:val="22"/>
          <w:szCs w:val="22"/>
          <w:lang w:val="de-DE"/>
        </w:rPr>
        <w:t xml:space="preserve"> Praha 8 </w:t>
      </w:r>
      <w:r>
        <w:rPr>
          <w:rFonts w:ascii="Cambria" w:hAnsi="Cambria"/>
          <w:b w:val="0"/>
          <w:color w:val="002060"/>
          <w:sz w:val="22"/>
          <w:szCs w:val="22"/>
          <w:lang w:val="de-DE"/>
        </w:rPr>
        <w:t>(</w:t>
      </w:r>
      <w:r w:rsidR="00581D2E">
        <w:rPr>
          <w:rFonts w:ascii="Cambria" w:hAnsi="Cambria"/>
          <w:b w:val="0"/>
          <w:color w:val="002060"/>
          <w:sz w:val="22"/>
          <w:szCs w:val="22"/>
          <w:lang w:val="de-DE"/>
        </w:rPr>
        <w:t>a</w:t>
      </w:r>
      <w:r>
        <w:rPr>
          <w:rFonts w:ascii="Cambria" w:hAnsi="Cambria"/>
          <w:b w:val="0"/>
          <w:color w:val="002060"/>
          <w:sz w:val="22"/>
          <w:szCs w:val="22"/>
          <w:lang w:val="de-DE"/>
        </w:rPr>
        <w:t xml:space="preserve"> </w:t>
      </w:r>
      <w:r w:rsidR="00581D2E">
        <w:rPr>
          <w:rFonts w:ascii="Cambria" w:hAnsi="Cambria"/>
          <w:b w:val="0"/>
          <w:color w:val="002060"/>
          <w:sz w:val="22"/>
          <w:szCs w:val="22"/>
          <w:lang w:val="de-DE"/>
        </w:rPr>
        <w:t xml:space="preserve">současně také </w:t>
      </w:r>
      <w:r w:rsidRPr="00C11C4A">
        <w:rPr>
          <w:rFonts w:ascii="Cambria" w:hAnsi="Cambria"/>
          <w:b w:val="0"/>
          <w:color w:val="002060"/>
          <w:sz w:val="22"/>
          <w:szCs w:val="22"/>
          <w:lang w:val="de-DE"/>
        </w:rPr>
        <w:t>on</w:t>
      </w:r>
      <w:r w:rsidR="005B165D">
        <w:rPr>
          <w:rFonts w:ascii="Cambria" w:hAnsi="Cambria"/>
          <w:b w:val="0"/>
          <w:color w:val="002060"/>
          <w:sz w:val="22"/>
          <w:szCs w:val="22"/>
          <w:lang w:val="de-DE"/>
        </w:rPr>
        <w:t>-</w:t>
      </w:r>
      <w:r w:rsidRPr="00C11C4A">
        <w:rPr>
          <w:rFonts w:ascii="Cambria" w:hAnsi="Cambria"/>
          <w:b w:val="0"/>
          <w:color w:val="002060"/>
          <w:sz w:val="22"/>
          <w:szCs w:val="22"/>
          <w:lang w:val="de-DE"/>
        </w:rPr>
        <w:t>line</w:t>
      </w:r>
      <w:r>
        <w:rPr>
          <w:rFonts w:ascii="Cambria" w:hAnsi="Cambria"/>
          <w:b w:val="0"/>
          <w:color w:val="002060"/>
          <w:sz w:val="22"/>
          <w:szCs w:val="22"/>
          <w:lang w:val="de-DE"/>
        </w:rPr>
        <w:t>)</w:t>
      </w:r>
    </w:p>
    <w:p w14:paraId="0D86565A" w14:textId="6BD19869" w:rsidR="00046A35" w:rsidRDefault="00046A35" w:rsidP="00046A35">
      <w:pPr>
        <w:pStyle w:val="Podnadpis"/>
        <w:jc w:val="left"/>
        <w:rPr>
          <w:rFonts w:ascii="Cambria" w:hAnsi="Cambria" w:cstheme="minorHAnsi"/>
          <w:b w:val="0"/>
          <w:color w:val="002060"/>
          <w:sz w:val="22"/>
          <w:szCs w:val="22"/>
        </w:rPr>
      </w:pPr>
      <w:r w:rsidRPr="008F33BB">
        <w:rPr>
          <w:rFonts w:ascii="Cambria" w:hAnsi="Cambria" w:cstheme="minorHAnsi"/>
          <w:b w:val="0"/>
          <w:color w:val="002060"/>
          <w:sz w:val="22"/>
          <w:szCs w:val="22"/>
        </w:rPr>
        <w:t xml:space="preserve">Účastnický poplatek: 2 </w:t>
      </w:r>
      <w:r w:rsidR="004918C5">
        <w:rPr>
          <w:rFonts w:ascii="Cambria" w:hAnsi="Cambria" w:cstheme="minorHAnsi"/>
          <w:b w:val="0"/>
          <w:color w:val="002060"/>
          <w:sz w:val="22"/>
          <w:szCs w:val="22"/>
        </w:rPr>
        <w:t>314</w:t>
      </w:r>
      <w:r w:rsidRPr="008F33BB">
        <w:rPr>
          <w:rFonts w:ascii="Cambria" w:hAnsi="Cambria" w:cstheme="minorHAnsi"/>
          <w:b w:val="0"/>
          <w:color w:val="002060"/>
          <w:sz w:val="22"/>
          <w:szCs w:val="22"/>
        </w:rPr>
        <w:t>,- bez DPH</w:t>
      </w:r>
    </w:p>
    <w:p w14:paraId="75AB80E6" w14:textId="6BFC5CDF" w:rsidR="00046A35" w:rsidRDefault="00046A35" w:rsidP="00046A35">
      <w:pPr>
        <w:pStyle w:val="Zkladntext"/>
        <w:rPr>
          <w:rFonts w:ascii="Cambria" w:hAnsi="Cambria" w:cstheme="majorHAnsi"/>
          <w:color w:val="002060"/>
          <w:sz w:val="20"/>
        </w:rPr>
      </w:pPr>
    </w:p>
    <w:p w14:paraId="60A2D8D2" w14:textId="46103940" w:rsidR="00D12FD1" w:rsidRPr="00C53596" w:rsidRDefault="002A6446" w:rsidP="00C53596">
      <w:pPr>
        <w:pStyle w:val="Podtitul1"/>
        <w:jc w:val="both"/>
        <w:rPr>
          <w:rFonts w:ascii="Cambria" w:hAnsi="Cambria"/>
          <w:b w:val="0"/>
          <w:bCs/>
          <w:color w:val="002060"/>
          <w:sz w:val="24"/>
          <w:szCs w:val="24"/>
          <w:lang w:val="de-DE"/>
        </w:rPr>
      </w:pPr>
      <w:r w:rsidRPr="00C53596">
        <w:rPr>
          <w:rFonts w:ascii="Cambria" w:hAnsi="Cambria" w:cstheme="majorHAnsi"/>
          <w:b w:val="0"/>
          <w:bCs/>
          <w:color w:val="002060"/>
        </w:rPr>
        <w:t>Tento seminář se bude konat v klasické prezenční formě, bude však současně přenášen i prostřednictvím aplikace Microsoft Teams. V přihlášce si tedy lze zvolit buď osobní účast nebo účast on-line. V případě, že Vám nevyhovuje termín konání, lze si objednat také záznam semináře.</w:t>
      </w:r>
      <w:r w:rsidR="00B9212F">
        <w:rPr>
          <w:rFonts w:ascii="Cambria" w:hAnsi="Cambria" w:cstheme="majorHAnsi"/>
          <w:b w:val="0"/>
          <w:bCs/>
          <w:color w:val="002060"/>
        </w:rPr>
        <w:t xml:space="preserve"> </w:t>
      </w:r>
      <w:r w:rsidR="00B9212F" w:rsidRPr="00C53596">
        <w:rPr>
          <w:rFonts w:ascii="Cambria" w:hAnsi="Cambria" w:cstheme="majorHAnsi"/>
          <w:b w:val="0"/>
          <w:bCs/>
          <w:color w:val="002060"/>
        </w:rPr>
        <w:t>Co obnáší vzdálená účast na semináři je uvedeno níže.</w:t>
      </w:r>
    </w:p>
    <w:p w14:paraId="324AED95" w14:textId="6BFCD40E" w:rsidR="00D01106" w:rsidRDefault="00D01106" w:rsidP="00D12FD1">
      <w:pPr>
        <w:rPr>
          <w:sz w:val="16"/>
          <w:szCs w:val="16"/>
        </w:rPr>
      </w:pPr>
    </w:p>
    <w:p w14:paraId="301EA47C" w14:textId="032351B4" w:rsidR="00D01106" w:rsidRDefault="00D01106" w:rsidP="00D12FD1">
      <w:pPr>
        <w:rPr>
          <w:sz w:val="16"/>
          <w:szCs w:val="16"/>
        </w:rPr>
      </w:pPr>
    </w:p>
    <w:p w14:paraId="613A72F9" w14:textId="77777777" w:rsidR="00900C4C" w:rsidRPr="0019629B" w:rsidRDefault="00900C4C" w:rsidP="00D12FD1">
      <w:pPr>
        <w:rPr>
          <w:sz w:val="16"/>
          <w:szCs w:val="16"/>
        </w:rPr>
      </w:pPr>
    </w:p>
    <w:p w14:paraId="6264DFC8" w14:textId="17C6D60F" w:rsidR="007B1EEE" w:rsidRPr="008D355B" w:rsidRDefault="00E71EDA">
      <w:pPr>
        <w:jc w:val="both"/>
        <w:rPr>
          <w:rFonts w:asciiTheme="majorHAnsi" w:hAnsiTheme="majorHAnsi" w:cstheme="majorHAnsi"/>
          <w:bCs/>
          <w:noProof/>
          <w:sz w:val="20"/>
        </w:rPr>
      </w:pPr>
      <w:r w:rsidRPr="008D355B">
        <w:rPr>
          <w:rFonts w:asciiTheme="majorHAnsi" w:hAnsiTheme="majorHAnsi" w:cstheme="majorHAnsi"/>
          <w:noProof/>
          <w:sz w:val="20"/>
        </w:rPr>
        <w:t xml:space="preserve">Seminář je určen odborné veřejnosti z oblasti energetiky, průmyslu i všem ostatním zájemcům o problematiku cen regulovaných činností v energetice. </w:t>
      </w:r>
      <w:r w:rsidRPr="008D355B">
        <w:rPr>
          <w:rFonts w:asciiTheme="majorHAnsi" w:hAnsiTheme="majorHAnsi" w:cstheme="majorHAnsi"/>
          <w:sz w:val="20"/>
        </w:rPr>
        <w:t>Je připraven</w:t>
      </w:r>
      <w:r w:rsidRPr="008D355B">
        <w:rPr>
          <w:rFonts w:asciiTheme="majorHAnsi" w:hAnsiTheme="majorHAnsi" w:cstheme="majorHAnsi"/>
          <w:noProof/>
          <w:sz w:val="20"/>
        </w:rPr>
        <w:t xml:space="preserve"> tak, aby účastníky podrobně seznámil s cenovými rozhodnutími Energetického regulačního úřadu k regulovaným cenám elektřiny a plynu, cenovým rozhodnutím k cenám tepelné energie a cenovým rozhodnutím, kterým se stanovuje podpora pro podporované zdroje energie na rok 202</w:t>
      </w:r>
      <w:r w:rsidR="00D47251">
        <w:rPr>
          <w:rFonts w:asciiTheme="majorHAnsi" w:hAnsiTheme="majorHAnsi" w:cstheme="majorHAnsi"/>
          <w:noProof/>
          <w:sz w:val="20"/>
        </w:rPr>
        <w:t>4</w:t>
      </w:r>
      <w:r w:rsidRPr="008D355B">
        <w:rPr>
          <w:rFonts w:asciiTheme="majorHAnsi" w:hAnsiTheme="majorHAnsi" w:cstheme="majorHAnsi"/>
          <w:noProof/>
          <w:sz w:val="20"/>
        </w:rPr>
        <w:t xml:space="preserve">. </w:t>
      </w:r>
      <w:r w:rsidRPr="008D355B">
        <w:rPr>
          <w:rFonts w:asciiTheme="majorHAnsi" w:hAnsiTheme="majorHAnsi" w:cstheme="majorHAnsi"/>
          <w:sz w:val="20"/>
        </w:rPr>
        <w:t>Tradičně velký prostor bude věnován</w:t>
      </w:r>
      <w:r w:rsidR="0019629B">
        <w:rPr>
          <w:rFonts w:asciiTheme="majorHAnsi" w:hAnsiTheme="majorHAnsi" w:cstheme="majorHAnsi"/>
          <w:sz w:val="20"/>
        </w:rPr>
        <w:t xml:space="preserve"> také</w:t>
      </w:r>
      <w:r w:rsidRPr="008D355B">
        <w:rPr>
          <w:rFonts w:asciiTheme="majorHAnsi" w:hAnsiTheme="majorHAnsi" w:cstheme="majorHAnsi"/>
          <w:sz w:val="20"/>
        </w:rPr>
        <w:t xml:space="preserve"> dotazům účastníků semináře a odpovědím na ně včetně individuálních konzultací</w:t>
      </w:r>
      <w:r w:rsidR="00056A84" w:rsidRPr="008D355B">
        <w:rPr>
          <w:rFonts w:asciiTheme="majorHAnsi" w:hAnsiTheme="majorHAnsi" w:cstheme="majorHAnsi"/>
          <w:bCs/>
          <w:sz w:val="20"/>
        </w:rPr>
        <w:t>.</w:t>
      </w:r>
      <w:r w:rsidR="00387877" w:rsidRPr="008D355B">
        <w:rPr>
          <w:rFonts w:asciiTheme="majorHAnsi" w:hAnsiTheme="majorHAnsi" w:cstheme="majorHAnsi"/>
          <w:sz w:val="20"/>
        </w:rPr>
        <w:t xml:space="preserve"> </w:t>
      </w:r>
    </w:p>
    <w:p w14:paraId="52E9E049" w14:textId="77777777" w:rsidR="0020627A" w:rsidRDefault="0020627A" w:rsidP="000A6F29">
      <w:pPr>
        <w:rPr>
          <w:sz w:val="20"/>
        </w:rPr>
      </w:pPr>
    </w:p>
    <w:p w14:paraId="10889C68" w14:textId="052280DD" w:rsidR="00D01106" w:rsidRPr="00D01106" w:rsidRDefault="007B1EEE" w:rsidP="006D5EE3">
      <w:pPr>
        <w:spacing w:line="276" w:lineRule="auto"/>
        <w:rPr>
          <w:rFonts w:ascii="Cambria" w:hAnsi="Cambria" w:cs="Calibri Light"/>
          <w:color w:val="002060"/>
          <w:sz w:val="22"/>
          <w:szCs w:val="22"/>
        </w:rPr>
      </w:pPr>
      <w:r w:rsidRPr="008D355B">
        <w:rPr>
          <w:rFonts w:ascii="Cambria" w:hAnsi="Cambria" w:cs="Calibri Light"/>
          <w:color w:val="002060"/>
          <w:sz w:val="22"/>
          <w:szCs w:val="22"/>
        </w:rPr>
        <w:t>Program</w:t>
      </w:r>
      <w:r w:rsidR="00113B24" w:rsidRPr="008D355B">
        <w:rPr>
          <w:rFonts w:ascii="Cambria" w:hAnsi="Cambria" w:cs="Calibri Light"/>
          <w:color w:val="002060"/>
          <w:sz w:val="22"/>
          <w:szCs w:val="22"/>
        </w:rPr>
        <w:t xml:space="preserve"> semináře</w:t>
      </w:r>
      <w:r w:rsidRPr="008D355B">
        <w:rPr>
          <w:rFonts w:ascii="Cambria" w:hAnsi="Cambria" w:cs="Calibri Light"/>
          <w:color w:val="002060"/>
          <w:sz w:val="22"/>
          <w:szCs w:val="22"/>
        </w:rPr>
        <w:t>:</w:t>
      </w:r>
    </w:p>
    <w:p w14:paraId="487C3B50" w14:textId="77777777" w:rsidR="00D01106" w:rsidRPr="00ED4F8B" w:rsidRDefault="00D01106" w:rsidP="00154742">
      <w:pPr>
        <w:pStyle w:val="Podnadpis"/>
        <w:tabs>
          <w:tab w:val="left" w:pos="-1440"/>
        </w:tabs>
        <w:ind w:left="567" w:right="97" w:hanging="567"/>
        <w:jc w:val="left"/>
        <w:rPr>
          <w:rFonts w:asciiTheme="majorHAnsi" w:hAnsiTheme="majorHAnsi" w:cstheme="majorHAnsi"/>
          <w:b w:val="0"/>
          <w:sz w:val="8"/>
          <w:szCs w:val="8"/>
        </w:rPr>
      </w:pPr>
    </w:p>
    <w:p w14:paraId="5E6880D8" w14:textId="158FCB70" w:rsidR="00154742" w:rsidRPr="008D355B" w:rsidRDefault="00154742" w:rsidP="007C1DA4">
      <w:pPr>
        <w:pStyle w:val="Podnadpis"/>
        <w:tabs>
          <w:tab w:val="left" w:pos="-1440"/>
        </w:tabs>
        <w:spacing w:line="360" w:lineRule="auto"/>
        <w:ind w:left="567" w:right="97" w:hanging="567"/>
        <w:jc w:val="left"/>
        <w:rPr>
          <w:rFonts w:asciiTheme="majorHAnsi" w:hAnsiTheme="majorHAnsi" w:cstheme="majorHAnsi"/>
          <w:b w:val="0"/>
        </w:rPr>
      </w:pPr>
      <w:r w:rsidRPr="008D355B">
        <w:rPr>
          <w:rFonts w:asciiTheme="majorHAnsi" w:hAnsiTheme="majorHAnsi" w:cstheme="majorHAnsi"/>
          <w:b w:val="0"/>
        </w:rPr>
        <w:t>08:30</w:t>
      </w:r>
      <w:r w:rsidRPr="008D355B">
        <w:rPr>
          <w:rFonts w:asciiTheme="majorHAnsi" w:hAnsiTheme="majorHAnsi" w:cstheme="majorHAnsi"/>
          <w:b w:val="0"/>
        </w:rPr>
        <w:tab/>
        <w:t>Prezence účastníků</w:t>
      </w:r>
    </w:p>
    <w:p w14:paraId="10796CA6" w14:textId="5198A49C" w:rsidR="005011CC" w:rsidRDefault="00154742" w:rsidP="007C1DA4">
      <w:pPr>
        <w:pStyle w:val="Podnadpis"/>
        <w:spacing w:line="360" w:lineRule="auto"/>
        <w:ind w:left="567" w:right="97" w:hanging="567"/>
        <w:jc w:val="left"/>
        <w:rPr>
          <w:rFonts w:asciiTheme="majorHAnsi" w:hAnsiTheme="majorHAnsi" w:cstheme="majorHAnsi"/>
          <w:b w:val="0"/>
        </w:rPr>
      </w:pPr>
      <w:r w:rsidRPr="008D355B">
        <w:rPr>
          <w:rFonts w:asciiTheme="majorHAnsi" w:hAnsiTheme="majorHAnsi" w:cstheme="majorHAnsi"/>
          <w:b w:val="0"/>
        </w:rPr>
        <w:t>09:00</w:t>
      </w:r>
      <w:r w:rsidR="005011CC">
        <w:rPr>
          <w:rFonts w:asciiTheme="majorHAnsi" w:hAnsiTheme="majorHAnsi" w:cstheme="majorHAnsi"/>
          <w:b w:val="0"/>
        </w:rPr>
        <w:tab/>
        <w:t>Zahájení semináře, úvod</w:t>
      </w:r>
      <w:r w:rsidRPr="008D355B">
        <w:rPr>
          <w:rFonts w:asciiTheme="majorHAnsi" w:hAnsiTheme="majorHAnsi" w:cstheme="majorHAnsi"/>
          <w:b w:val="0"/>
        </w:rPr>
        <w:tab/>
      </w:r>
    </w:p>
    <w:p w14:paraId="77FDB962" w14:textId="4855C964" w:rsidR="00154742" w:rsidRPr="008D355B" w:rsidRDefault="005011CC" w:rsidP="00154742">
      <w:pPr>
        <w:pStyle w:val="Podnadpis"/>
        <w:ind w:left="567" w:right="97" w:hanging="567"/>
        <w:jc w:val="left"/>
        <w:rPr>
          <w:rFonts w:asciiTheme="majorHAnsi" w:hAnsiTheme="majorHAnsi" w:cstheme="majorHAnsi"/>
          <w:bCs/>
        </w:rPr>
      </w:pPr>
      <w:r>
        <w:rPr>
          <w:rFonts w:asciiTheme="majorHAnsi" w:hAnsiTheme="majorHAnsi" w:cstheme="majorHAnsi"/>
          <w:b w:val="0"/>
        </w:rPr>
        <w:t>09:05</w:t>
      </w:r>
      <w:r>
        <w:rPr>
          <w:rFonts w:asciiTheme="majorHAnsi" w:hAnsiTheme="majorHAnsi" w:cstheme="majorHAnsi"/>
          <w:b w:val="0"/>
        </w:rPr>
        <w:tab/>
      </w:r>
      <w:r w:rsidR="00154742" w:rsidRPr="008D355B">
        <w:rPr>
          <w:rFonts w:asciiTheme="majorHAnsi" w:hAnsiTheme="majorHAnsi" w:cstheme="majorHAnsi"/>
        </w:rPr>
        <w:t>Regulované ceny v elektroenergetice – cenová rozhodnutí ERÚ pro rok 20</w:t>
      </w:r>
      <w:r w:rsidR="00E71EDA" w:rsidRPr="008D355B">
        <w:rPr>
          <w:rFonts w:asciiTheme="majorHAnsi" w:hAnsiTheme="majorHAnsi" w:cstheme="majorHAnsi"/>
        </w:rPr>
        <w:t>2</w:t>
      </w:r>
      <w:r w:rsidR="00D47251">
        <w:rPr>
          <w:rFonts w:asciiTheme="majorHAnsi" w:hAnsiTheme="majorHAnsi" w:cstheme="majorHAnsi"/>
        </w:rPr>
        <w:t>4</w:t>
      </w:r>
    </w:p>
    <w:p w14:paraId="5BBDEBFF" w14:textId="0CC9CE77" w:rsidR="00154742" w:rsidRDefault="00154742" w:rsidP="007C1DA4">
      <w:pPr>
        <w:pStyle w:val="Podnadpis"/>
        <w:spacing w:line="360" w:lineRule="auto"/>
        <w:ind w:left="567" w:right="97" w:hanging="567"/>
        <w:jc w:val="left"/>
        <w:rPr>
          <w:rStyle w:val="Zdraznn"/>
          <w:rFonts w:asciiTheme="majorHAnsi" w:hAnsiTheme="majorHAnsi" w:cstheme="majorHAnsi"/>
          <w:b w:val="0"/>
        </w:rPr>
      </w:pPr>
      <w:r w:rsidRPr="008D355B">
        <w:rPr>
          <w:rFonts w:asciiTheme="majorHAnsi" w:hAnsiTheme="majorHAnsi" w:cstheme="majorHAnsi"/>
          <w:b w:val="0"/>
        </w:rPr>
        <w:tab/>
      </w:r>
      <w:r w:rsidRPr="008D355B">
        <w:rPr>
          <w:rFonts w:asciiTheme="majorHAnsi" w:hAnsiTheme="majorHAnsi" w:cstheme="majorHAnsi"/>
          <w:b w:val="0"/>
        </w:rPr>
        <w:tab/>
      </w:r>
      <w:r w:rsidR="00302DD1">
        <w:rPr>
          <w:rFonts w:asciiTheme="majorHAnsi" w:hAnsiTheme="majorHAnsi" w:cstheme="majorHAnsi"/>
          <w:b w:val="0"/>
        </w:rPr>
        <w:tab/>
      </w:r>
      <w:r w:rsidRPr="008D355B">
        <w:rPr>
          <w:rFonts w:asciiTheme="majorHAnsi" w:hAnsiTheme="majorHAnsi" w:cstheme="majorHAnsi"/>
          <w:b w:val="0"/>
          <w:i/>
        </w:rPr>
        <w:t xml:space="preserve">Ing. </w:t>
      </w:r>
      <w:r w:rsidR="00581D2E">
        <w:rPr>
          <w:rFonts w:asciiTheme="majorHAnsi" w:hAnsiTheme="majorHAnsi" w:cstheme="majorHAnsi"/>
          <w:b w:val="0"/>
          <w:i/>
        </w:rPr>
        <w:t>J</w:t>
      </w:r>
      <w:r w:rsidR="001A21D4">
        <w:rPr>
          <w:rFonts w:asciiTheme="majorHAnsi" w:hAnsiTheme="majorHAnsi" w:cstheme="majorHAnsi"/>
          <w:b w:val="0"/>
          <w:i/>
        </w:rPr>
        <w:t>an Svatek</w:t>
      </w:r>
      <w:r w:rsidRPr="008D355B">
        <w:rPr>
          <w:rFonts w:asciiTheme="majorHAnsi" w:hAnsiTheme="majorHAnsi" w:cstheme="majorHAnsi"/>
          <w:b w:val="0"/>
          <w:i/>
        </w:rPr>
        <w:t xml:space="preserve"> – </w:t>
      </w:r>
      <w:r w:rsidR="001A21D4">
        <w:rPr>
          <w:rFonts w:asciiTheme="majorHAnsi" w:hAnsiTheme="majorHAnsi" w:cstheme="majorHAnsi"/>
          <w:b w:val="0"/>
          <w:i/>
        </w:rPr>
        <w:t>vedoucí oddělení</w:t>
      </w:r>
      <w:r w:rsidR="00581D2E">
        <w:rPr>
          <w:rStyle w:val="Zdraznn"/>
          <w:rFonts w:asciiTheme="majorHAnsi" w:hAnsiTheme="majorHAnsi" w:cstheme="majorHAnsi"/>
          <w:b w:val="0"/>
        </w:rPr>
        <w:t xml:space="preserve"> </w:t>
      </w:r>
      <w:r w:rsidRPr="008D355B">
        <w:rPr>
          <w:rStyle w:val="Zdraznn"/>
          <w:rFonts w:asciiTheme="majorHAnsi" w:hAnsiTheme="majorHAnsi" w:cstheme="majorHAnsi"/>
          <w:b w:val="0"/>
        </w:rPr>
        <w:t xml:space="preserve">regulace </w:t>
      </w:r>
      <w:r w:rsidR="001A21D4">
        <w:rPr>
          <w:rStyle w:val="Zdraznn"/>
          <w:rFonts w:asciiTheme="majorHAnsi" w:hAnsiTheme="majorHAnsi" w:cstheme="majorHAnsi"/>
          <w:b w:val="0"/>
        </w:rPr>
        <w:t xml:space="preserve">cen v </w:t>
      </w:r>
      <w:r w:rsidRPr="008D355B">
        <w:rPr>
          <w:rStyle w:val="Zdraznn"/>
          <w:rFonts w:asciiTheme="majorHAnsi" w:hAnsiTheme="majorHAnsi" w:cstheme="majorHAnsi"/>
          <w:b w:val="0"/>
        </w:rPr>
        <w:t>elektroenergeti</w:t>
      </w:r>
      <w:r w:rsidR="001A21D4">
        <w:rPr>
          <w:rStyle w:val="Zdraznn"/>
          <w:rFonts w:asciiTheme="majorHAnsi" w:hAnsiTheme="majorHAnsi" w:cstheme="majorHAnsi"/>
          <w:b w:val="0"/>
        </w:rPr>
        <w:t>ce</w:t>
      </w:r>
      <w:r w:rsidRPr="008D355B">
        <w:rPr>
          <w:rStyle w:val="Zdraznn"/>
          <w:rFonts w:asciiTheme="majorHAnsi" w:hAnsiTheme="majorHAnsi" w:cstheme="majorHAnsi"/>
          <w:b w:val="0"/>
        </w:rPr>
        <w:t>, ERÚ</w:t>
      </w:r>
    </w:p>
    <w:p w14:paraId="25F5DDFE" w14:textId="2DAE128E" w:rsidR="00154742" w:rsidRPr="008D355B" w:rsidRDefault="005011CC" w:rsidP="007C1DA4">
      <w:pPr>
        <w:pStyle w:val="Podnadpis"/>
        <w:spacing w:line="360" w:lineRule="auto"/>
        <w:ind w:left="567" w:right="97" w:hanging="567"/>
        <w:jc w:val="left"/>
        <w:rPr>
          <w:rFonts w:asciiTheme="majorHAnsi" w:hAnsiTheme="majorHAnsi" w:cstheme="majorHAnsi"/>
          <w:b w:val="0"/>
          <w:i/>
        </w:rPr>
      </w:pPr>
      <w:r>
        <w:rPr>
          <w:rFonts w:asciiTheme="majorHAnsi" w:hAnsiTheme="majorHAnsi" w:cstheme="majorHAnsi"/>
          <w:b w:val="0"/>
        </w:rPr>
        <w:t>09:50</w:t>
      </w:r>
      <w:r w:rsidR="00154742" w:rsidRPr="008D355B">
        <w:rPr>
          <w:rFonts w:asciiTheme="majorHAnsi" w:hAnsiTheme="majorHAnsi" w:cstheme="majorHAnsi"/>
          <w:b w:val="0"/>
        </w:rPr>
        <w:tab/>
      </w:r>
      <w:r w:rsidR="00154742" w:rsidRPr="008D355B">
        <w:rPr>
          <w:rFonts w:asciiTheme="majorHAnsi" w:hAnsiTheme="majorHAnsi" w:cstheme="majorHAnsi"/>
        </w:rPr>
        <w:t>Regulované ceny související s dodávkou plynu v roce 20</w:t>
      </w:r>
      <w:r w:rsidR="00E71EDA" w:rsidRPr="008D355B">
        <w:rPr>
          <w:rFonts w:asciiTheme="majorHAnsi" w:hAnsiTheme="majorHAnsi" w:cstheme="majorHAnsi"/>
        </w:rPr>
        <w:t>2</w:t>
      </w:r>
      <w:r w:rsidR="00D47251">
        <w:rPr>
          <w:rFonts w:asciiTheme="majorHAnsi" w:hAnsiTheme="majorHAnsi" w:cstheme="majorHAnsi"/>
        </w:rPr>
        <w:t>4</w:t>
      </w:r>
      <w:r w:rsidR="00154742" w:rsidRPr="008D355B">
        <w:rPr>
          <w:rFonts w:asciiTheme="majorHAnsi" w:hAnsiTheme="majorHAnsi" w:cstheme="majorHAnsi"/>
        </w:rPr>
        <w:t xml:space="preserve"> – cenové rozhodnutí ERÚ</w:t>
      </w:r>
      <w:r w:rsidR="00154742" w:rsidRPr="008D355B">
        <w:rPr>
          <w:rFonts w:asciiTheme="majorHAnsi" w:hAnsiTheme="majorHAnsi" w:cstheme="majorHAnsi"/>
          <w:b w:val="0"/>
        </w:rPr>
        <w:tab/>
      </w:r>
      <w:r w:rsidR="00154742" w:rsidRPr="008D355B">
        <w:rPr>
          <w:rFonts w:asciiTheme="majorHAnsi" w:hAnsiTheme="majorHAnsi" w:cstheme="majorHAnsi"/>
          <w:b w:val="0"/>
        </w:rPr>
        <w:tab/>
      </w:r>
      <w:r w:rsidR="00154742" w:rsidRPr="008D355B">
        <w:rPr>
          <w:rFonts w:asciiTheme="majorHAnsi" w:hAnsiTheme="majorHAnsi" w:cstheme="majorHAnsi"/>
          <w:b w:val="0"/>
        </w:rPr>
        <w:tab/>
      </w:r>
      <w:r w:rsidR="00046A35">
        <w:rPr>
          <w:rFonts w:asciiTheme="majorHAnsi" w:hAnsiTheme="majorHAnsi" w:cstheme="majorHAnsi"/>
          <w:b w:val="0"/>
        </w:rPr>
        <w:tab/>
      </w:r>
      <w:r w:rsidR="005E2508" w:rsidRPr="008D355B">
        <w:rPr>
          <w:rFonts w:asciiTheme="majorHAnsi" w:hAnsiTheme="majorHAnsi" w:cstheme="majorHAnsi"/>
          <w:b w:val="0"/>
          <w:i/>
        </w:rPr>
        <w:t xml:space="preserve">Ing. </w:t>
      </w:r>
      <w:r w:rsidR="005E2508">
        <w:rPr>
          <w:rFonts w:asciiTheme="majorHAnsi" w:hAnsiTheme="majorHAnsi" w:cstheme="majorHAnsi"/>
          <w:b w:val="0"/>
          <w:i/>
        </w:rPr>
        <w:t xml:space="preserve">Jiří </w:t>
      </w:r>
      <w:r w:rsidR="001A21D4">
        <w:rPr>
          <w:rFonts w:asciiTheme="majorHAnsi" w:hAnsiTheme="majorHAnsi" w:cstheme="majorHAnsi"/>
          <w:b w:val="0"/>
          <w:i/>
        </w:rPr>
        <w:t>Malínek</w:t>
      </w:r>
      <w:r w:rsidR="005E2508" w:rsidRPr="008D355B">
        <w:rPr>
          <w:rFonts w:asciiTheme="majorHAnsi" w:hAnsiTheme="majorHAnsi" w:cstheme="majorHAnsi"/>
          <w:b w:val="0"/>
          <w:i/>
        </w:rPr>
        <w:t xml:space="preserve"> – </w:t>
      </w:r>
      <w:r w:rsidR="001A21D4">
        <w:rPr>
          <w:rFonts w:asciiTheme="majorHAnsi" w:hAnsiTheme="majorHAnsi" w:cstheme="majorHAnsi"/>
          <w:b w:val="0"/>
          <w:i/>
        </w:rPr>
        <w:t xml:space="preserve">vedoucí oddělení </w:t>
      </w:r>
      <w:r w:rsidR="005E2508" w:rsidRPr="008D355B">
        <w:rPr>
          <w:rStyle w:val="Zdraznn"/>
          <w:rFonts w:asciiTheme="majorHAnsi" w:hAnsiTheme="majorHAnsi" w:cstheme="majorHAnsi"/>
          <w:b w:val="0"/>
        </w:rPr>
        <w:t xml:space="preserve">regulace </w:t>
      </w:r>
      <w:r w:rsidR="001A21D4">
        <w:rPr>
          <w:rStyle w:val="Zdraznn"/>
          <w:rFonts w:asciiTheme="majorHAnsi" w:hAnsiTheme="majorHAnsi" w:cstheme="majorHAnsi"/>
          <w:b w:val="0"/>
        </w:rPr>
        <w:t xml:space="preserve">cen v </w:t>
      </w:r>
      <w:r w:rsidR="005E2508">
        <w:rPr>
          <w:rStyle w:val="Zdraznn"/>
          <w:rFonts w:asciiTheme="majorHAnsi" w:hAnsiTheme="majorHAnsi" w:cstheme="majorHAnsi"/>
          <w:b w:val="0"/>
        </w:rPr>
        <w:t>plynárenství</w:t>
      </w:r>
      <w:r w:rsidR="005E2508" w:rsidRPr="008D355B">
        <w:rPr>
          <w:rStyle w:val="Zdraznn"/>
          <w:rFonts w:asciiTheme="majorHAnsi" w:hAnsiTheme="majorHAnsi" w:cstheme="majorHAnsi"/>
          <w:b w:val="0"/>
        </w:rPr>
        <w:t>, ERÚ</w:t>
      </w:r>
    </w:p>
    <w:p w14:paraId="3DC81081" w14:textId="77777777" w:rsidR="00154742" w:rsidRPr="008D355B" w:rsidRDefault="00154742" w:rsidP="00076907">
      <w:pPr>
        <w:pStyle w:val="Podnadpis"/>
        <w:spacing w:line="360" w:lineRule="auto"/>
        <w:ind w:left="567" w:right="97" w:hanging="567"/>
        <w:jc w:val="left"/>
        <w:rPr>
          <w:rFonts w:asciiTheme="majorHAnsi" w:hAnsiTheme="majorHAnsi" w:cstheme="majorHAnsi"/>
          <w:bCs/>
        </w:rPr>
      </w:pPr>
      <w:r w:rsidRPr="008D355B">
        <w:rPr>
          <w:rFonts w:asciiTheme="majorHAnsi" w:hAnsiTheme="majorHAnsi" w:cstheme="majorHAnsi"/>
          <w:b w:val="0"/>
        </w:rPr>
        <w:t>10:30</w:t>
      </w:r>
      <w:r w:rsidR="00E71EDA" w:rsidRPr="008D355B">
        <w:rPr>
          <w:rFonts w:asciiTheme="majorHAnsi" w:hAnsiTheme="majorHAnsi" w:cstheme="majorHAnsi"/>
          <w:b w:val="0"/>
        </w:rPr>
        <w:tab/>
      </w:r>
      <w:r w:rsidRPr="008D355B">
        <w:rPr>
          <w:rFonts w:asciiTheme="majorHAnsi" w:hAnsiTheme="majorHAnsi" w:cstheme="majorHAnsi"/>
          <w:b w:val="0"/>
        </w:rPr>
        <w:t>Přestávka na občerstvení</w:t>
      </w:r>
    </w:p>
    <w:p w14:paraId="627A1218" w14:textId="51CA7B09" w:rsidR="00154742" w:rsidRPr="008D355B" w:rsidRDefault="00E71EDA" w:rsidP="00154742">
      <w:pPr>
        <w:pStyle w:val="Podnadpis"/>
        <w:ind w:left="567" w:right="97" w:hanging="567"/>
        <w:jc w:val="left"/>
        <w:rPr>
          <w:rFonts w:asciiTheme="majorHAnsi" w:hAnsiTheme="majorHAnsi" w:cstheme="majorHAnsi"/>
          <w:bCs/>
        </w:rPr>
      </w:pPr>
      <w:r w:rsidRPr="008D355B">
        <w:rPr>
          <w:rFonts w:asciiTheme="majorHAnsi" w:hAnsiTheme="majorHAnsi" w:cstheme="majorHAnsi"/>
          <w:b w:val="0"/>
        </w:rPr>
        <w:t>11:00</w:t>
      </w:r>
      <w:r w:rsidR="00154742" w:rsidRPr="008D355B">
        <w:rPr>
          <w:rFonts w:asciiTheme="majorHAnsi" w:hAnsiTheme="majorHAnsi" w:cstheme="majorHAnsi"/>
          <w:b w:val="0"/>
        </w:rPr>
        <w:tab/>
      </w:r>
      <w:r w:rsidR="00154742" w:rsidRPr="008D355B">
        <w:rPr>
          <w:rFonts w:asciiTheme="majorHAnsi" w:hAnsiTheme="majorHAnsi" w:cstheme="majorHAnsi"/>
        </w:rPr>
        <w:t>Ceny tepelné energie v roce 20</w:t>
      </w:r>
      <w:r w:rsidRPr="008D355B">
        <w:rPr>
          <w:rFonts w:asciiTheme="majorHAnsi" w:hAnsiTheme="majorHAnsi" w:cstheme="majorHAnsi"/>
        </w:rPr>
        <w:t>2</w:t>
      </w:r>
      <w:r w:rsidR="00D47251">
        <w:rPr>
          <w:rFonts w:asciiTheme="majorHAnsi" w:hAnsiTheme="majorHAnsi" w:cstheme="majorHAnsi"/>
        </w:rPr>
        <w:t>4</w:t>
      </w:r>
      <w:r w:rsidR="00154742" w:rsidRPr="008D355B">
        <w:rPr>
          <w:rFonts w:asciiTheme="majorHAnsi" w:hAnsiTheme="majorHAnsi" w:cstheme="majorHAnsi"/>
        </w:rPr>
        <w:t xml:space="preserve"> – cenové rozhodnutí ERÚ k cenám tepla</w:t>
      </w:r>
    </w:p>
    <w:p w14:paraId="00151D15" w14:textId="05D5D95C" w:rsidR="00154742" w:rsidRDefault="00154742" w:rsidP="00076907">
      <w:pPr>
        <w:pStyle w:val="Podnadpis"/>
        <w:spacing w:line="360" w:lineRule="auto"/>
        <w:ind w:left="567" w:right="97" w:hanging="567"/>
        <w:jc w:val="left"/>
        <w:rPr>
          <w:rStyle w:val="Zdraznn"/>
          <w:rFonts w:asciiTheme="majorHAnsi" w:hAnsiTheme="majorHAnsi" w:cstheme="majorHAnsi"/>
          <w:b w:val="0"/>
        </w:rPr>
      </w:pPr>
      <w:r w:rsidRPr="008D355B">
        <w:rPr>
          <w:rFonts w:asciiTheme="majorHAnsi" w:hAnsiTheme="majorHAnsi" w:cstheme="majorHAnsi"/>
          <w:b w:val="0"/>
        </w:rPr>
        <w:tab/>
      </w:r>
      <w:r w:rsidRPr="008D355B">
        <w:rPr>
          <w:rFonts w:asciiTheme="majorHAnsi" w:hAnsiTheme="majorHAnsi" w:cstheme="majorHAnsi"/>
          <w:b w:val="0"/>
        </w:rPr>
        <w:tab/>
      </w:r>
      <w:r w:rsidRPr="008D355B">
        <w:rPr>
          <w:rFonts w:asciiTheme="majorHAnsi" w:hAnsiTheme="majorHAnsi" w:cstheme="majorHAnsi"/>
          <w:b w:val="0"/>
        </w:rPr>
        <w:tab/>
      </w:r>
      <w:r w:rsidRPr="008D355B">
        <w:rPr>
          <w:rFonts w:asciiTheme="majorHAnsi" w:hAnsiTheme="majorHAnsi" w:cstheme="majorHAnsi"/>
          <w:b w:val="0"/>
          <w:i/>
        </w:rPr>
        <w:t xml:space="preserve">Ing. </w:t>
      </w:r>
      <w:r w:rsidR="005E2508">
        <w:rPr>
          <w:rFonts w:asciiTheme="majorHAnsi" w:hAnsiTheme="majorHAnsi" w:cstheme="majorHAnsi"/>
          <w:b w:val="0"/>
          <w:i/>
        </w:rPr>
        <w:t>Sylva Hondlová</w:t>
      </w:r>
      <w:r w:rsidRPr="008D355B">
        <w:rPr>
          <w:rFonts w:asciiTheme="majorHAnsi" w:hAnsiTheme="majorHAnsi" w:cstheme="majorHAnsi"/>
          <w:b w:val="0"/>
          <w:i/>
        </w:rPr>
        <w:t xml:space="preserve"> – </w:t>
      </w:r>
      <w:r w:rsidR="00581D2E">
        <w:rPr>
          <w:rFonts w:asciiTheme="majorHAnsi" w:hAnsiTheme="majorHAnsi" w:cstheme="majorHAnsi"/>
          <w:b w:val="0"/>
          <w:i/>
        </w:rPr>
        <w:t xml:space="preserve">vedoucí </w:t>
      </w:r>
      <w:r w:rsidR="00EF783A">
        <w:rPr>
          <w:rFonts w:asciiTheme="majorHAnsi" w:hAnsiTheme="majorHAnsi" w:cstheme="majorHAnsi"/>
          <w:b w:val="0"/>
          <w:i/>
        </w:rPr>
        <w:t xml:space="preserve">oddělení </w:t>
      </w:r>
      <w:r w:rsidR="00581D2E">
        <w:rPr>
          <w:rFonts w:asciiTheme="majorHAnsi" w:hAnsiTheme="majorHAnsi" w:cstheme="majorHAnsi"/>
          <w:b w:val="0"/>
          <w:i/>
        </w:rPr>
        <w:t>regulace</w:t>
      </w:r>
      <w:r w:rsidR="00EF783A">
        <w:rPr>
          <w:rFonts w:asciiTheme="majorHAnsi" w:hAnsiTheme="majorHAnsi" w:cstheme="majorHAnsi"/>
          <w:b w:val="0"/>
          <w:i/>
        </w:rPr>
        <w:t xml:space="preserve"> </w:t>
      </w:r>
      <w:r w:rsidRPr="008D355B">
        <w:rPr>
          <w:rStyle w:val="Zdraznn"/>
          <w:rFonts w:asciiTheme="majorHAnsi" w:hAnsiTheme="majorHAnsi" w:cstheme="majorHAnsi"/>
          <w:b w:val="0"/>
        </w:rPr>
        <w:t>teplárenství, ERÚ</w:t>
      </w:r>
    </w:p>
    <w:p w14:paraId="11D4F0B4" w14:textId="0386EA01" w:rsidR="00154742" w:rsidRPr="008D355B" w:rsidRDefault="005011CC" w:rsidP="00154742">
      <w:pPr>
        <w:pStyle w:val="Podnadpis"/>
        <w:ind w:left="567" w:right="97" w:hanging="567"/>
        <w:jc w:val="left"/>
        <w:rPr>
          <w:rFonts w:asciiTheme="majorHAnsi" w:hAnsiTheme="majorHAnsi" w:cstheme="majorHAnsi"/>
          <w:bCs/>
        </w:rPr>
      </w:pPr>
      <w:r>
        <w:rPr>
          <w:rFonts w:asciiTheme="majorHAnsi" w:hAnsiTheme="majorHAnsi" w:cstheme="majorHAnsi"/>
          <w:b w:val="0"/>
        </w:rPr>
        <w:t>11:45</w:t>
      </w:r>
      <w:r w:rsidR="00154742" w:rsidRPr="008D355B">
        <w:rPr>
          <w:rFonts w:asciiTheme="majorHAnsi" w:hAnsiTheme="majorHAnsi" w:cstheme="majorHAnsi"/>
          <w:b w:val="0"/>
        </w:rPr>
        <w:tab/>
      </w:r>
      <w:r w:rsidR="00154742" w:rsidRPr="008D355B">
        <w:rPr>
          <w:rFonts w:asciiTheme="majorHAnsi" w:hAnsiTheme="majorHAnsi" w:cstheme="majorHAnsi"/>
        </w:rPr>
        <w:t>Podpora pro podporované zdroje energie – cenové rozhodnutí ERÚ pro rok 20</w:t>
      </w:r>
      <w:r w:rsidR="00E71EDA" w:rsidRPr="008D355B">
        <w:rPr>
          <w:rFonts w:asciiTheme="majorHAnsi" w:hAnsiTheme="majorHAnsi" w:cstheme="majorHAnsi"/>
        </w:rPr>
        <w:t>2</w:t>
      </w:r>
      <w:r w:rsidR="00D47251">
        <w:rPr>
          <w:rFonts w:asciiTheme="majorHAnsi" w:hAnsiTheme="majorHAnsi" w:cstheme="majorHAnsi"/>
        </w:rPr>
        <w:t>4</w:t>
      </w:r>
    </w:p>
    <w:p w14:paraId="3122E808" w14:textId="5477EE53" w:rsidR="00154742" w:rsidRPr="008D355B" w:rsidRDefault="00154742" w:rsidP="00D97323">
      <w:pPr>
        <w:pStyle w:val="Podnadpis"/>
        <w:spacing w:line="360" w:lineRule="auto"/>
        <w:ind w:left="567" w:right="97" w:hanging="567"/>
        <w:jc w:val="both"/>
        <w:rPr>
          <w:rFonts w:asciiTheme="majorHAnsi" w:hAnsiTheme="majorHAnsi" w:cstheme="majorHAnsi"/>
          <w:b w:val="0"/>
          <w:i/>
        </w:rPr>
      </w:pPr>
      <w:r w:rsidRPr="008D355B">
        <w:rPr>
          <w:rFonts w:asciiTheme="majorHAnsi" w:hAnsiTheme="majorHAnsi" w:cstheme="majorHAnsi"/>
          <w:b w:val="0"/>
        </w:rPr>
        <w:tab/>
      </w:r>
      <w:r w:rsidRPr="008D355B">
        <w:rPr>
          <w:rFonts w:asciiTheme="majorHAnsi" w:hAnsiTheme="majorHAnsi" w:cstheme="majorHAnsi"/>
          <w:b w:val="0"/>
        </w:rPr>
        <w:tab/>
      </w:r>
      <w:r w:rsidR="00302DD1">
        <w:rPr>
          <w:rFonts w:asciiTheme="majorHAnsi" w:hAnsiTheme="majorHAnsi" w:cstheme="majorHAnsi"/>
          <w:b w:val="0"/>
        </w:rPr>
        <w:tab/>
      </w:r>
      <w:r w:rsidRPr="008D355B">
        <w:rPr>
          <w:rFonts w:asciiTheme="majorHAnsi" w:hAnsiTheme="majorHAnsi" w:cstheme="majorHAnsi"/>
          <w:b w:val="0"/>
          <w:i/>
        </w:rPr>
        <w:t>Ing. Kristi</w:t>
      </w:r>
      <w:r w:rsidR="00B318A1">
        <w:rPr>
          <w:rFonts w:asciiTheme="majorHAnsi" w:hAnsiTheme="majorHAnsi" w:cstheme="majorHAnsi"/>
          <w:b w:val="0"/>
          <w:i/>
        </w:rPr>
        <w:t>á</w:t>
      </w:r>
      <w:r w:rsidRPr="008D355B">
        <w:rPr>
          <w:rFonts w:asciiTheme="majorHAnsi" w:hAnsiTheme="majorHAnsi" w:cstheme="majorHAnsi"/>
          <w:b w:val="0"/>
          <w:i/>
        </w:rPr>
        <w:t>n Titka – ředitel odboru POZE, ERÚ</w:t>
      </w:r>
    </w:p>
    <w:p w14:paraId="00A43847" w14:textId="518AF952" w:rsidR="005E2508" w:rsidRPr="008D355B" w:rsidRDefault="005E2508" w:rsidP="00D97323">
      <w:pPr>
        <w:pStyle w:val="Podnadpis"/>
        <w:tabs>
          <w:tab w:val="left" w:pos="-1440"/>
        </w:tabs>
        <w:spacing w:line="360" w:lineRule="auto"/>
        <w:ind w:left="567" w:right="97" w:hanging="567"/>
        <w:jc w:val="left"/>
        <w:rPr>
          <w:rFonts w:asciiTheme="majorHAnsi" w:hAnsiTheme="majorHAnsi" w:cstheme="majorHAnsi"/>
          <w:b w:val="0"/>
        </w:rPr>
      </w:pPr>
      <w:r>
        <w:rPr>
          <w:rFonts w:asciiTheme="majorHAnsi" w:hAnsiTheme="majorHAnsi" w:cstheme="majorHAnsi"/>
          <w:b w:val="0"/>
        </w:rPr>
        <w:t>12</w:t>
      </w:r>
      <w:r w:rsidRPr="008D355B">
        <w:rPr>
          <w:rFonts w:asciiTheme="majorHAnsi" w:hAnsiTheme="majorHAnsi" w:cstheme="majorHAnsi"/>
          <w:b w:val="0"/>
        </w:rPr>
        <w:t>:30</w:t>
      </w:r>
      <w:r w:rsidRPr="008D355B">
        <w:rPr>
          <w:rFonts w:asciiTheme="majorHAnsi" w:hAnsiTheme="majorHAnsi" w:cstheme="majorHAnsi"/>
          <w:b w:val="0"/>
        </w:rPr>
        <w:tab/>
      </w:r>
      <w:r>
        <w:rPr>
          <w:rFonts w:asciiTheme="majorHAnsi" w:hAnsiTheme="majorHAnsi" w:cstheme="majorHAnsi"/>
          <w:b w:val="0"/>
        </w:rPr>
        <w:t>Diskuse, individuální konzultace</w:t>
      </w:r>
    </w:p>
    <w:p w14:paraId="06EF613A" w14:textId="6687D467" w:rsidR="007D5650" w:rsidRPr="003A2A3B" w:rsidRDefault="00FE7F16" w:rsidP="003A2A3B">
      <w:pPr>
        <w:ind w:left="567" w:hanging="567"/>
        <w:jc w:val="both"/>
        <w:rPr>
          <w:rFonts w:asciiTheme="majorHAnsi" w:hAnsiTheme="majorHAnsi" w:cstheme="majorHAnsi"/>
          <w:sz w:val="20"/>
        </w:rPr>
      </w:pPr>
      <w:r>
        <w:rPr>
          <w:rFonts w:asciiTheme="majorHAnsi" w:hAnsiTheme="majorHAnsi" w:cstheme="majorHAnsi"/>
          <w:sz w:val="20"/>
        </w:rPr>
        <w:t>13</w:t>
      </w:r>
      <w:r w:rsidR="005E2508" w:rsidRPr="005E2508">
        <w:rPr>
          <w:rFonts w:asciiTheme="majorHAnsi" w:hAnsiTheme="majorHAnsi" w:cstheme="majorHAnsi"/>
          <w:sz w:val="20"/>
        </w:rPr>
        <w:t>:00</w:t>
      </w:r>
      <w:r w:rsidR="005E2508" w:rsidRPr="005E2508">
        <w:rPr>
          <w:rFonts w:asciiTheme="majorHAnsi" w:hAnsiTheme="majorHAnsi" w:cstheme="majorHAnsi"/>
          <w:sz w:val="20"/>
        </w:rPr>
        <w:tab/>
        <w:t>Závěr semináře</w:t>
      </w:r>
    </w:p>
    <w:p w14:paraId="66CDAA25" w14:textId="77AAF443" w:rsidR="0020627A" w:rsidRDefault="0020627A" w:rsidP="0017438B">
      <w:pPr>
        <w:jc w:val="both"/>
        <w:rPr>
          <w:rFonts w:ascii="Calibri Light" w:hAnsi="Calibri Light" w:cs="Calibri Light"/>
          <w:sz w:val="20"/>
        </w:rPr>
      </w:pPr>
    </w:p>
    <w:p w14:paraId="357742F8" w14:textId="77777777" w:rsidR="00132AE6" w:rsidRDefault="00132AE6" w:rsidP="00F4047E">
      <w:pPr>
        <w:jc w:val="both"/>
        <w:rPr>
          <w:rFonts w:asciiTheme="majorHAnsi" w:hAnsiTheme="majorHAnsi" w:cstheme="majorHAnsi"/>
          <w:b/>
          <w:bCs/>
          <w:color w:val="auto"/>
          <w:sz w:val="18"/>
          <w:szCs w:val="18"/>
        </w:rPr>
      </w:pPr>
    </w:p>
    <w:p w14:paraId="4AA3F7C8" w14:textId="4FC436CD" w:rsidR="00F4047E" w:rsidRPr="00E903FC" w:rsidRDefault="00F4047E" w:rsidP="00F4047E">
      <w:pPr>
        <w:jc w:val="both"/>
        <w:rPr>
          <w:rFonts w:asciiTheme="majorHAnsi" w:hAnsiTheme="majorHAnsi" w:cstheme="majorHAnsi"/>
          <w:b/>
          <w:bCs/>
          <w:sz w:val="18"/>
          <w:szCs w:val="18"/>
        </w:rPr>
      </w:pPr>
      <w:r w:rsidRPr="00E903FC">
        <w:rPr>
          <w:rFonts w:asciiTheme="majorHAnsi" w:hAnsiTheme="majorHAnsi" w:cstheme="majorHAnsi"/>
          <w:b/>
          <w:bCs/>
          <w:color w:val="auto"/>
          <w:sz w:val="18"/>
          <w:szCs w:val="18"/>
        </w:rPr>
        <w:t>Organizační pokyny:</w:t>
      </w:r>
    </w:p>
    <w:p w14:paraId="0B664520" w14:textId="02049C40" w:rsidR="006E35F0" w:rsidRPr="00B31815" w:rsidRDefault="00F4047E" w:rsidP="00F4047E">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4"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5"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Pr>
          <w:rFonts w:asciiTheme="majorHAnsi" w:hAnsiTheme="majorHAnsi" w:cstheme="majorHAnsi"/>
          <w:sz w:val="18"/>
          <w:szCs w:val="18"/>
        </w:rPr>
        <w:t xml:space="preserve"> 8</w:t>
      </w:r>
      <w:r w:rsidRPr="00C522BF">
        <w:rPr>
          <w:rFonts w:asciiTheme="majorHAnsi" w:hAnsiTheme="majorHAnsi" w:cstheme="majorHAnsi"/>
          <w:sz w:val="18"/>
          <w:szCs w:val="18"/>
        </w:rPr>
        <w:t>00,- 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sidR="00D47251">
        <w:rPr>
          <w:rFonts w:asciiTheme="majorHAnsi" w:hAnsiTheme="majorHAnsi" w:cstheme="majorHAnsi"/>
          <w:sz w:val="18"/>
          <w:szCs w:val="18"/>
        </w:rPr>
        <w:t>5</w:t>
      </w:r>
      <w:r w:rsidRPr="00C522BF">
        <w:rPr>
          <w:rFonts w:asciiTheme="majorHAnsi" w:hAnsiTheme="majorHAnsi" w:cstheme="majorHAnsi"/>
          <w:sz w:val="18"/>
          <w:szCs w:val="18"/>
        </w:rPr>
        <w:t>0</w:t>
      </w:r>
      <w:r>
        <w:rPr>
          <w:rFonts w:asciiTheme="majorHAnsi" w:hAnsiTheme="majorHAnsi" w:cstheme="majorHAnsi"/>
          <w:sz w:val="18"/>
          <w:szCs w:val="18"/>
        </w:rPr>
        <w:t>1</w:t>
      </w:r>
      <w:r w:rsidR="00A64B79">
        <w:rPr>
          <w:rFonts w:asciiTheme="majorHAnsi" w:hAnsiTheme="majorHAnsi" w:cstheme="majorHAnsi"/>
          <w:sz w:val="18"/>
          <w:szCs w:val="18"/>
        </w:rPr>
        <w:t>3</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Pr>
          <w:rFonts w:asciiTheme="majorHAnsi" w:hAnsiTheme="majorHAnsi" w:cstheme="majorHAnsi"/>
          <w:sz w:val="18"/>
          <w:szCs w:val="18"/>
        </w:rPr>
        <w:t>emailem nebo na semináři</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Z</w:t>
      </w:r>
      <w:r w:rsidRPr="00E768D9">
        <w:rPr>
          <w:rFonts w:asciiTheme="majorHAnsi" w:hAnsiTheme="majorHAnsi" w:cstheme="majorHAnsi"/>
          <w:sz w:val="18"/>
          <w:szCs w:val="18"/>
        </w:rPr>
        <w:t xml:space="preserve">ávaznou přihlášku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6D76A4C7" w14:textId="77777777" w:rsidR="006E35F0" w:rsidRPr="00AE25DD" w:rsidRDefault="006E35F0" w:rsidP="006E35F0">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7B9C636B" w14:textId="77777777" w:rsidR="006E35F0" w:rsidRPr="00AE25DD" w:rsidRDefault="006E35F0" w:rsidP="006E35F0">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399F0D43" w14:textId="77777777" w:rsidR="006E35F0" w:rsidRPr="00AE25DD" w:rsidRDefault="006E35F0" w:rsidP="006E35F0">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25CC93E4" w14:textId="77777777" w:rsidR="006E35F0" w:rsidRPr="00AE25DD" w:rsidRDefault="006E35F0" w:rsidP="006E35F0">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34524F6C" w14:textId="77777777" w:rsidR="006E35F0" w:rsidRPr="00AE25DD" w:rsidRDefault="006E35F0" w:rsidP="006E35F0">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54BDA18C" w14:textId="77777777" w:rsidR="006E35F0" w:rsidRPr="00AE25DD" w:rsidRDefault="006E35F0" w:rsidP="006E35F0">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09EB645C" w14:textId="77777777" w:rsidR="006E35F0" w:rsidRPr="00AE25DD" w:rsidRDefault="006E35F0" w:rsidP="006E35F0">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2675D180" w14:textId="77777777" w:rsidR="006E35F0" w:rsidRPr="00AE25DD" w:rsidRDefault="006E35F0" w:rsidP="006E35F0">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10F2D832" w14:textId="77777777" w:rsidR="006E35F0" w:rsidRPr="00AE25DD" w:rsidRDefault="006E35F0" w:rsidP="006E35F0">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(pokud už nemáte ve svém zařízení nainstalovanou aplikaci MS Teams, která by se tím automaticky otevřela)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4F5CAE96" w14:textId="77777777" w:rsidR="006E35F0" w:rsidRPr="00AE25DD" w:rsidRDefault="006E35F0" w:rsidP="006E35F0">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31A281B7" w14:textId="77777777" w:rsidR="006E35F0" w:rsidRDefault="006E35F0" w:rsidP="006E35F0">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42571F6C" w14:textId="77777777" w:rsidR="006E35F0" w:rsidRPr="0018479E" w:rsidRDefault="006E35F0" w:rsidP="006E35F0">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235D5930" w14:textId="77777777" w:rsidR="006E35F0" w:rsidRDefault="006E35F0" w:rsidP="006E35F0">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5E3838FD" w14:textId="77777777" w:rsidR="009261E2" w:rsidRDefault="009261E2" w:rsidP="006E35F0">
      <w:pPr>
        <w:jc w:val="both"/>
        <w:rPr>
          <w:rFonts w:ascii="Calibri Light" w:hAnsi="Calibri Light" w:cs="Calibri Light"/>
          <w:sz w:val="18"/>
          <w:szCs w:val="18"/>
        </w:rPr>
      </w:pPr>
    </w:p>
    <w:p w14:paraId="368AD073" w14:textId="77777777" w:rsidR="00B06A50" w:rsidRDefault="00B06A50" w:rsidP="006E35F0">
      <w:pPr>
        <w:jc w:val="both"/>
        <w:rPr>
          <w:rFonts w:ascii="Calibri Light" w:hAnsi="Calibri Light" w:cs="Calibri Light"/>
          <w:sz w:val="18"/>
          <w:szCs w:val="18"/>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6E35F0" w14:paraId="64EE48DB" w14:textId="77777777" w:rsidTr="00013DF0">
        <w:trPr>
          <w:trHeight w:val="341"/>
        </w:trPr>
        <w:tc>
          <w:tcPr>
            <w:tcW w:w="9781" w:type="dxa"/>
            <w:tcBorders>
              <w:top w:val="single" w:sz="4" w:space="0" w:color="auto"/>
              <w:left w:val="single" w:sz="4" w:space="0" w:color="auto"/>
              <w:bottom w:val="single" w:sz="4" w:space="0" w:color="auto"/>
              <w:right w:val="single" w:sz="4" w:space="0" w:color="auto"/>
            </w:tcBorders>
          </w:tcPr>
          <w:p w14:paraId="7E8EB1A8" w14:textId="77777777" w:rsidR="006E35F0" w:rsidRPr="00D57C65" w:rsidRDefault="006E35F0" w:rsidP="00013DF0">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6"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43426375" w14:textId="77777777" w:rsidR="006E35F0" w:rsidRPr="00D57C65" w:rsidRDefault="006E35F0" w:rsidP="00013DF0">
            <w:pPr>
              <w:jc w:val="center"/>
              <w:rPr>
                <w:rFonts w:ascii="Calibri Light" w:hAnsi="Calibri Light" w:cs="Calibri Light"/>
                <w:sz w:val="20"/>
              </w:rPr>
            </w:pPr>
          </w:p>
        </w:tc>
      </w:tr>
      <w:tr w:rsidR="006E35F0" w14:paraId="06600C83" w14:textId="77777777" w:rsidTr="00013DF0">
        <w:tc>
          <w:tcPr>
            <w:tcW w:w="9781" w:type="dxa"/>
            <w:tcBorders>
              <w:top w:val="single" w:sz="4" w:space="0" w:color="auto"/>
              <w:left w:val="single" w:sz="4" w:space="0" w:color="auto"/>
              <w:bottom w:val="single" w:sz="4" w:space="0" w:color="auto"/>
              <w:right w:val="single" w:sz="4" w:space="0" w:color="auto"/>
            </w:tcBorders>
          </w:tcPr>
          <w:p w14:paraId="246DF318" w14:textId="77777777" w:rsidR="006E35F0" w:rsidRPr="00C14B29" w:rsidRDefault="006E35F0" w:rsidP="00013DF0">
            <w:pPr>
              <w:pStyle w:val="Nadpis7"/>
              <w:rPr>
                <w:rFonts w:ascii="Cambria" w:hAnsi="Cambria"/>
                <w:sz w:val="20"/>
              </w:rPr>
            </w:pPr>
          </w:p>
          <w:p w14:paraId="2913AB06" w14:textId="21F6D006" w:rsidR="006E35F0" w:rsidRPr="0043586F" w:rsidRDefault="006E35F0" w:rsidP="00013DF0">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00BE0634">
              <w:rPr>
                <w:rFonts w:ascii="Cambria" w:hAnsi="Cambria" w:cs="Arial"/>
              </w:rPr>
              <w:t>Regulované ceny v energetice v roce 202</w:t>
            </w:r>
            <w:r w:rsidR="00A64B79">
              <w:rPr>
                <w:rFonts w:ascii="Cambria" w:hAnsi="Cambria" w:cs="Arial"/>
              </w:rPr>
              <w:t>4</w:t>
            </w:r>
            <w:r w:rsidRPr="0043586F">
              <w:rPr>
                <w:rFonts w:ascii="Cambria" w:hAnsi="Cambria"/>
                <w:szCs w:val="24"/>
              </w:rPr>
              <w:t>“</w:t>
            </w:r>
          </w:p>
          <w:p w14:paraId="7294CDB5" w14:textId="77777777" w:rsidR="006E35F0" w:rsidRDefault="006E35F0" w:rsidP="00013DF0">
            <w:pPr>
              <w:jc w:val="center"/>
              <w:rPr>
                <w:rFonts w:ascii="Calibri" w:hAnsi="Calibri" w:cs="Calibri"/>
                <w:sz w:val="18"/>
                <w:szCs w:val="18"/>
              </w:rPr>
            </w:pPr>
          </w:p>
          <w:p w14:paraId="51A4925D" w14:textId="3D0AAA40" w:rsidR="006E35F0" w:rsidRPr="00A02A59" w:rsidRDefault="006E35F0" w:rsidP="00013DF0">
            <w:pPr>
              <w:jc w:val="center"/>
              <w:rPr>
                <w:rFonts w:ascii="Calibri" w:hAnsi="Calibri" w:cs="Calibri"/>
                <w:sz w:val="18"/>
                <w:szCs w:val="18"/>
              </w:rPr>
            </w:pPr>
            <w:r w:rsidRPr="00A02A59">
              <w:rPr>
                <w:rFonts w:ascii="Calibri" w:hAnsi="Calibri" w:cs="Calibri"/>
                <w:sz w:val="18"/>
                <w:szCs w:val="18"/>
              </w:rPr>
              <w:t xml:space="preserve">Přihlašuji se na seminář, který se koná </w:t>
            </w:r>
            <w:r w:rsidR="006956EA">
              <w:rPr>
                <w:rFonts w:ascii="Calibri" w:hAnsi="Calibri" w:cs="Calibri"/>
                <w:sz w:val="18"/>
                <w:szCs w:val="18"/>
              </w:rPr>
              <w:t>1</w:t>
            </w:r>
            <w:r w:rsidR="00D02776">
              <w:rPr>
                <w:rFonts w:ascii="Calibri" w:hAnsi="Calibri" w:cs="Calibri"/>
                <w:sz w:val="18"/>
                <w:szCs w:val="18"/>
              </w:rPr>
              <w:t>4</w:t>
            </w:r>
            <w:r>
              <w:rPr>
                <w:rFonts w:ascii="Calibri" w:hAnsi="Calibri" w:cs="Calibri"/>
                <w:sz w:val="18"/>
                <w:szCs w:val="18"/>
              </w:rPr>
              <w:t xml:space="preserve">. </w:t>
            </w:r>
            <w:r w:rsidR="001E16D9">
              <w:rPr>
                <w:rFonts w:ascii="Calibri" w:hAnsi="Calibri" w:cs="Calibri"/>
                <w:sz w:val="18"/>
                <w:szCs w:val="18"/>
              </w:rPr>
              <w:t>prosince</w:t>
            </w:r>
            <w:r w:rsidRPr="00A02A59">
              <w:rPr>
                <w:rFonts w:ascii="Calibri" w:hAnsi="Calibri" w:cs="Calibri"/>
                <w:color w:val="auto"/>
                <w:sz w:val="18"/>
                <w:szCs w:val="18"/>
              </w:rPr>
              <w:t xml:space="preserve"> 20</w:t>
            </w:r>
            <w:r>
              <w:rPr>
                <w:rFonts w:ascii="Calibri" w:hAnsi="Calibri" w:cs="Calibri"/>
                <w:color w:val="auto"/>
                <w:sz w:val="18"/>
                <w:szCs w:val="18"/>
              </w:rPr>
              <w:t>2</w:t>
            </w:r>
            <w:r w:rsidR="00D02776">
              <w:rPr>
                <w:rFonts w:ascii="Calibri" w:hAnsi="Calibri" w:cs="Calibri"/>
                <w:color w:val="auto"/>
                <w:sz w:val="18"/>
                <w:szCs w:val="18"/>
              </w:rPr>
              <w:t>3</w:t>
            </w:r>
            <w:r>
              <w:rPr>
                <w:rFonts w:ascii="Calibri" w:hAnsi="Calibri" w:cs="Calibri"/>
                <w:color w:val="auto"/>
                <w:sz w:val="18"/>
                <w:szCs w:val="18"/>
              </w:rPr>
              <w:t xml:space="preserve"> od 9:00 do 13:00 hodin v hotelu Olympik, Sokolovská 138, Praha 8</w:t>
            </w:r>
          </w:p>
          <w:p w14:paraId="318FCC22" w14:textId="77777777" w:rsidR="006E35F0" w:rsidRDefault="006E35F0" w:rsidP="00013DF0">
            <w:pPr>
              <w:rPr>
                <w:rFonts w:ascii="Arial" w:hAnsi="Arial"/>
                <w:color w:val="auto"/>
                <w:sz w:val="20"/>
              </w:rPr>
            </w:pPr>
          </w:p>
          <w:p w14:paraId="7496FFBA" w14:textId="77777777" w:rsidR="006E35F0" w:rsidRPr="00FC3F43" w:rsidRDefault="006E35F0" w:rsidP="00013DF0">
            <w:pPr>
              <w:rPr>
                <w:rFonts w:ascii="Arial" w:hAnsi="Arial"/>
                <w:color w:val="auto"/>
                <w:sz w:val="20"/>
              </w:rPr>
            </w:pPr>
          </w:p>
          <w:p w14:paraId="5FDD786E" w14:textId="77777777" w:rsidR="006E35F0" w:rsidRDefault="006E35F0" w:rsidP="00013DF0">
            <w:pPr>
              <w:rPr>
                <w:rFonts w:ascii="Calibri" w:hAnsi="Calibri" w:cs="Calibri"/>
                <w:color w:val="auto"/>
                <w:sz w:val="18"/>
                <w:szCs w:val="18"/>
              </w:rPr>
            </w:pPr>
            <w:r>
              <w:rPr>
                <w:rFonts w:ascii="Calibri" w:hAnsi="Calibri" w:cs="Calibri"/>
                <w:color w:val="auto"/>
                <w:sz w:val="18"/>
                <w:szCs w:val="18"/>
              </w:rPr>
              <w:t>Semináře se zúčastním (osobně / on-line / chci záznam): …………………………………….</w:t>
            </w:r>
          </w:p>
          <w:p w14:paraId="4E620986" w14:textId="77777777" w:rsidR="006E35F0" w:rsidRDefault="006E35F0" w:rsidP="00013DF0">
            <w:pPr>
              <w:rPr>
                <w:rFonts w:ascii="Calibri" w:hAnsi="Calibri" w:cs="Calibri"/>
                <w:color w:val="auto"/>
                <w:sz w:val="18"/>
                <w:szCs w:val="18"/>
              </w:rPr>
            </w:pPr>
          </w:p>
          <w:p w14:paraId="2214334C" w14:textId="77777777" w:rsidR="006E35F0" w:rsidRPr="00520843" w:rsidRDefault="006E35F0" w:rsidP="00013DF0">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7C00A75F" w14:textId="77777777" w:rsidR="006E35F0" w:rsidRPr="00520843" w:rsidRDefault="006E35F0" w:rsidP="00013DF0">
            <w:pPr>
              <w:rPr>
                <w:rFonts w:ascii="Calibri" w:hAnsi="Calibri" w:cs="Calibri"/>
                <w:color w:val="auto"/>
                <w:sz w:val="18"/>
                <w:szCs w:val="18"/>
              </w:rPr>
            </w:pPr>
          </w:p>
          <w:p w14:paraId="4021F3A1" w14:textId="77777777" w:rsidR="006E35F0" w:rsidRDefault="006E35F0" w:rsidP="00013DF0">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718C34BD" w14:textId="77777777" w:rsidR="006E35F0" w:rsidRDefault="006E35F0" w:rsidP="00013DF0">
            <w:pPr>
              <w:rPr>
                <w:rFonts w:ascii="Calibri" w:hAnsi="Calibri" w:cs="Calibri"/>
                <w:color w:val="auto"/>
                <w:sz w:val="18"/>
                <w:szCs w:val="18"/>
              </w:rPr>
            </w:pPr>
          </w:p>
          <w:p w14:paraId="2AD01AEA" w14:textId="77777777" w:rsidR="006E35F0" w:rsidRDefault="006E35F0" w:rsidP="00013DF0">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0CA55E59" w14:textId="77777777" w:rsidR="006E35F0" w:rsidRPr="00520843" w:rsidRDefault="006E35F0" w:rsidP="00013DF0">
            <w:pPr>
              <w:rPr>
                <w:rFonts w:ascii="Calibri" w:hAnsi="Calibri" w:cs="Calibri"/>
                <w:color w:val="auto"/>
                <w:sz w:val="18"/>
                <w:szCs w:val="18"/>
              </w:rPr>
            </w:pPr>
          </w:p>
          <w:p w14:paraId="3F213FEB" w14:textId="77777777" w:rsidR="006E35F0" w:rsidRPr="00520843" w:rsidRDefault="006E35F0" w:rsidP="00013DF0">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799DEE10" w14:textId="77777777" w:rsidR="006E35F0" w:rsidRPr="00520843" w:rsidRDefault="006E35F0" w:rsidP="00013DF0">
            <w:pPr>
              <w:rPr>
                <w:rFonts w:ascii="Calibri" w:hAnsi="Calibri" w:cs="Calibri"/>
                <w:color w:val="auto"/>
                <w:sz w:val="18"/>
                <w:szCs w:val="18"/>
              </w:rPr>
            </w:pPr>
          </w:p>
          <w:p w14:paraId="3AC2D7E5" w14:textId="77777777" w:rsidR="006E35F0" w:rsidRPr="00520843" w:rsidRDefault="006E35F0" w:rsidP="00013DF0">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5FE13E3C" w14:textId="77777777" w:rsidR="006E35F0" w:rsidRDefault="006E35F0" w:rsidP="00013DF0">
            <w:pPr>
              <w:rPr>
                <w:rFonts w:ascii="Calibri" w:hAnsi="Calibri" w:cs="Calibri"/>
                <w:color w:val="auto"/>
                <w:sz w:val="18"/>
                <w:szCs w:val="18"/>
              </w:rPr>
            </w:pPr>
          </w:p>
          <w:p w14:paraId="5F1D8007" w14:textId="77777777" w:rsidR="006E35F0" w:rsidRPr="00520843" w:rsidRDefault="006E35F0" w:rsidP="00013DF0">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09C56C88" w14:textId="77777777" w:rsidR="006E35F0" w:rsidRPr="00520843" w:rsidRDefault="006E35F0" w:rsidP="00013DF0">
            <w:pPr>
              <w:rPr>
                <w:rFonts w:ascii="Calibri" w:hAnsi="Calibri" w:cs="Calibri"/>
                <w:color w:val="auto"/>
                <w:sz w:val="18"/>
                <w:szCs w:val="18"/>
              </w:rPr>
            </w:pPr>
          </w:p>
          <w:p w14:paraId="75E144AA" w14:textId="77777777" w:rsidR="006E35F0" w:rsidRDefault="006E35F0" w:rsidP="00013DF0">
            <w:pPr>
              <w:rPr>
                <w:rFonts w:ascii="Calibri" w:hAnsi="Calibri" w:cs="Calibri"/>
                <w:color w:val="auto"/>
                <w:sz w:val="18"/>
                <w:szCs w:val="18"/>
              </w:rPr>
            </w:pPr>
          </w:p>
          <w:p w14:paraId="5E1434DA" w14:textId="77777777" w:rsidR="006E35F0" w:rsidRPr="00520843" w:rsidRDefault="006E35F0" w:rsidP="00013DF0">
            <w:pPr>
              <w:rPr>
                <w:rFonts w:ascii="Calibri" w:hAnsi="Calibri" w:cs="Calibri"/>
                <w:color w:val="auto"/>
                <w:sz w:val="18"/>
                <w:szCs w:val="18"/>
              </w:rPr>
            </w:pPr>
          </w:p>
          <w:p w14:paraId="483C7C37" w14:textId="77777777" w:rsidR="006E35F0" w:rsidRPr="00520843" w:rsidRDefault="006E35F0" w:rsidP="00013DF0">
            <w:pPr>
              <w:rPr>
                <w:rFonts w:ascii="Calibri" w:hAnsi="Calibri" w:cs="Calibri"/>
                <w:color w:val="auto"/>
                <w:sz w:val="18"/>
                <w:szCs w:val="18"/>
              </w:rPr>
            </w:pPr>
          </w:p>
          <w:p w14:paraId="53762ED5" w14:textId="77777777" w:rsidR="006E35F0" w:rsidRPr="00520843" w:rsidRDefault="006E35F0" w:rsidP="00013DF0">
            <w:pPr>
              <w:rPr>
                <w:rFonts w:ascii="Calibri" w:hAnsi="Calibri" w:cs="Calibri"/>
                <w:color w:val="auto"/>
                <w:sz w:val="18"/>
                <w:szCs w:val="18"/>
              </w:rPr>
            </w:pPr>
            <w:r w:rsidRPr="00520843">
              <w:rPr>
                <w:rFonts w:ascii="Calibri" w:hAnsi="Calibri" w:cs="Calibri"/>
                <w:color w:val="auto"/>
                <w:sz w:val="18"/>
                <w:szCs w:val="18"/>
              </w:rPr>
              <w:t>Podpis účastníka: …………………………..……………… Razítko a podpis zaměstnavatele: ………………………..……………………………………………</w:t>
            </w:r>
          </w:p>
          <w:p w14:paraId="77EF8DF2" w14:textId="77777777" w:rsidR="006E35F0" w:rsidRDefault="006E35F0" w:rsidP="00013DF0">
            <w:pPr>
              <w:rPr>
                <w:sz w:val="20"/>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tc>
        <w:tc>
          <w:tcPr>
            <w:tcW w:w="9781" w:type="dxa"/>
            <w:tcBorders>
              <w:left w:val="single" w:sz="4" w:space="0" w:color="auto"/>
            </w:tcBorders>
          </w:tcPr>
          <w:p w14:paraId="3C2584AF" w14:textId="77777777" w:rsidR="006E35F0" w:rsidRDefault="006E35F0" w:rsidP="00013DF0">
            <w:pPr>
              <w:rPr>
                <w:sz w:val="20"/>
              </w:rPr>
            </w:pPr>
          </w:p>
        </w:tc>
      </w:tr>
    </w:tbl>
    <w:p w14:paraId="65657602" w14:textId="2BD5A9CF" w:rsidR="007B1EEE" w:rsidRDefault="007B1EEE" w:rsidP="006E35F0"/>
    <w:sectPr w:rsidR="007B1EEE" w:rsidSect="00FE68FE">
      <w:footnotePr>
        <w:pos w:val="beneathText"/>
      </w:footnotePr>
      <w:pgSz w:w="11905" w:h="16837"/>
      <w:pgMar w:top="680" w:right="1021" w:bottom="794" w:left="1021"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D953" w14:textId="77777777" w:rsidR="00216249" w:rsidRDefault="00216249" w:rsidP="00CB1123">
      <w:r>
        <w:separator/>
      </w:r>
    </w:p>
  </w:endnote>
  <w:endnote w:type="continuationSeparator" w:id="0">
    <w:p w14:paraId="07C76EB1" w14:textId="77777777" w:rsidR="00216249" w:rsidRDefault="00216249"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variable"/>
  </w:font>
  <w:font w:name="Calibri Light">
    <w:panose1 w:val="020F0302020204030204"/>
    <w:charset w:val="EE"/>
    <w:family w:val="swiss"/>
    <w:pitch w:val="variable"/>
    <w:sig w:usb0="E4002EFF" w:usb1="C200247B" w:usb2="00000009" w:usb3="00000000" w:csb0="000001FF" w:csb1="00000000"/>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D038" w14:textId="77777777" w:rsidR="00216249" w:rsidRDefault="00216249" w:rsidP="00CB1123">
      <w:r>
        <w:separator/>
      </w:r>
    </w:p>
  </w:footnote>
  <w:footnote w:type="continuationSeparator" w:id="0">
    <w:p w14:paraId="533B894E" w14:textId="77777777" w:rsidR="00216249" w:rsidRDefault="00216249"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5pt;height:16.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5" w15:restartNumberingAfterBreak="0">
    <w:nsid w:val="37B85496"/>
    <w:multiLevelType w:val="hybridMultilevel"/>
    <w:tmpl w:val="C4162B56"/>
    <w:lvl w:ilvl="0" w:tplc="102E2CAA">
      <w:start w:val="10"/>
      <w:numFmt w:val="bullet"/>
      <w:lvlText w:val="-"/>
      <w:lvlJc w:val="left"/>
      <w:pPr>
        <w:ind w:left="927" w:hanging="360"/>
      </w:pPr>
      <w:rPr>
        <w:rFonts w:ascii="Arial" w:eastAsia="HG Mincho Light J"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7"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8"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9"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num w:numId="1" w16cid:durableId="188028679">
    <w:abstractNumId w:val="0"/>
  </w:num>
  <w:num w:numId="2" w16cid:durableId="684016253">
    <w:abstractNumId w:val="1"/>
  </w:num>
  <w:num w:numId="3" w16cid:durableId="361790229">
    <w:abstractNumId w:val="2"/>
  </w:num>
  <w:num w:numId="4" w16cid:durableId="1389037087">
    <w:abstractNumId w:val="8"/>
  </w:num>
  <w:num w:numId="5" w16cid:durableId="1740012757">
    <w:abstractNumId w:val="11"/>
  </w:num>
  <w:num w:numId="6" w16cid:durableId="1033504179">
    <w:abstractNumId w:val="3"/>
  </w:num>
  <w:num w:numId="7" w16cid:durableId="1820610784">
    <w:abstractNumId w:val="9"/>
  </w:num>
  <w:num w:numId="8" w16cid:durableId="1313027731">
    <w:abstractNumId w:val="6"/>
  </w:num>
  <w:num w:numId="9" w16cid:durableId="300886321">
    <w:abstractNumId w:val="10"/>
  </w:num>
  <w:num w:numId="10" w16cid:durableId="1336684638">
    <w:abstractNumId w:val="4"/>
  </w:num>
  <w:num w:numId="11" w16cid:durableId="1916161202">
    <w:abstractNumId w:val="7"/>
  </w:num>
  <w:num w:numId="12" w16cid:durableId="1323847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7D"/>
    <w:rsid w:val="00027D13"/>
    <w:rsid w:val="00046A35"/>
    <w:rsid w:val="000510F0"/>
    <w:rsid w:val="00056A84"/>
    <w:rsid w:val="00061F89"/>
    <w:rsid w:val="00072D65"/>
    <w:rsid w:val="00076907"/>
    <w:rsid w:val="00077824"/>
    <w:rsid w:val="00087BBA"/>
    <w:rsid w:val="00092307"/>
    <w:rsid w:val="000A315F"/>
    <w:rsid w:val="000A6F29"/>
    <w:rsid w:val="000B21C9"/>
    <w:rsid w:val="000C0F65"/>
    <w:rsid w:val="000C25C2"/>
    <w:rsid w:val="000D05AA"/>
    <w:rsid w:val="000E1DBD"/>
    <w:rsid w:val="001132AC"/>
    <w:rsid w:val="00113B24"/>
    <w:rsid w:val="001262EC"/>
    <w:rsid w:val="00132AE6"/>
    <w:rsid w:val="00150470"/>
    <w:rsid w:val="00154742"/>
    <w:rsid w:val="00171996"/>
    <w:rsid w:val="0017438B"/>
    <w:rsid w:val="001755C3"/>
    <w:rsid w:val="00185569"/>
    <w:rsid w:val="00187255"/>
    <w:rsid w:val="0019629B"/>
    <w:rsid w:val="0019780B"/>
    <w:rsid w:val="001A16E1"/>
    <w:rsid w:val="001A21D4"/>
    <w:rsid w:val="001B439C"/>
    <w:rsid w:val="001D4D96"/>
    <w:rsid w:val="001E1567"/>
    <w:rsid w:val="001E16D9"/>
    <w:rsid w:val="001E2C3A"/>
    <w:rsid w:val="001F0695"/>
    <w:rsid w:val="001F09CB"/>
    <w:rsid w:val="001F0A60"/>
    <w:rsid w:val="00200202"/>
    <w:rsid w:val="0020627A"/>
    <w:rsid w:val="00216249"/>
    <w:rsid w:val="00224468"/>
    <w:rsid w:val="00241003"/>
    <w:rsid w:val="00252FF0"/>
    <w:rsid w:val="0025454B"/>
    <w:rsid w:val="002552D5"/>
    <w:rsid w:val="0025592F"/>
    <w:rsid w:val="00272374"/>
    <w:rsid w:val="00274427"/>
    <w:rsid w:val="002842F7"/>
    <w:rsid w:val="002A63D4"/>
    <w:rsid w:val="002A6446"/>
    <w:rsid w:val="002D6FA1"/>
    <w:rsid w:val="002F51A2"/>
    <w:rsid w:val="002F5F7E"/>
    <w:rsid w:val="002F61C5"/>
    <w:rsid w:val="00302DD1"/>
    <w:rsid w:val="003051F1"/>
    <w:rsid w:val="003072A6"/>
    <w:rsid w:val="0031048C"/>
    <w:rsid w:val="00312456"/>
    <w:rsid w:val="00327405"/>
    <w:rsid w:val="0036329A"/>
    <w:rsid w:val="00365290"/>
    <w:rsid w:val="00370F43"/>
    <w:rsid w:val="00374D3F"/>
    <w:rsid w:val="003753DC"/>
    <w:rsid w:val="00380CA0"/>
    <w:rsid w:val="00383776"/>
    <w:rsid w:val="00387877"/>
    <w:rsid w:val="003A2A3B"/>
    <w:rsid w:val="003A3EE3"/>
    <w:rsid w:val="003B0107"/>
    <w:rsid w:val="003B3907"/>
    <w:rsid w:val="003B3CCD"/>
    <w:rsid w:val="003C20FB"/>
    <w:rsid w:val="003C2382"/>
    <w:rsid w:val="003C7562"/>
    <w:rsid w:val="003D5BEB"/>
    <w:rsid w:val="003D7DDA"/>
    <w:rsid w:val="00417737"/>
    <w:rsid w:val="00422070"/>
    <w:rsid w:val="00441262"/>
    <w:rsid w:val="00441F68"/>
    <w:rsid w:val="00442220"/>
    <w:rsid w:val="0044429E"/>
    <w:rsid w:val="00446082"/>
    <w:rsid w:val="00452F00"/>
    <w:rsid w:val="004638CC"/>
    <w:rsid w:val="0047789B"/>
    <w:rsid w:val="00481579"/>
    <w:rsid w:val="00487EF0"/>
    <w:rsid w:val="004918C5"/>
    <w:rsid w:val="00491E40"/>
    <w:rsid w:val="004A6F10"/>
    <w:rsid w:val="004B6950"/>
    <w:rsid w:val="004D50E7"/>
    <w:rsid w:val="004F0B73"/>
    <w:rsid w:val="004F1EB5"/>
    <w:rsid w:val="005011CC"/>
    <w:rsid w:val="00514394"/>
    <w:rsid w:val="00515D49"/>
    <w:rsid w:val="00527409"/>
    <w:rsid w:val="00581D2E"/>
    <w:rsid w:val="00587F80"/>
    <w:rsid w:val="0059773D"/>
    <w:rsid w:val="005B165D"/>
    <w:rsid w:val="005B784D"/>
    <w:rsid w:val="005C35A3"/>
    <w:rsid w:val="005C7774"/>
    <w:rsid w:val="005D3558"/>
    <w:rsid w:val="005E2508"/>
    <w:rsid w:val="005E6E5B"/>
    <w:rsid w:val="005F2519"/>
    <w:rsid w:val="005F28E5"/>
    <w:rsid w:val="005F40B2"/>
    <w:rsid w:val="005F6775"/>
    <w:rsid w:val="006305B9"/>
    <w:rsid w:val="00640AC4"/>
    <w:rsid w:val="00652D17"/>
    <w:rsid w:val="00664765"/>
    <w:rsid w:val="00671FFA"/>
    <w:rsid w:val="0067667E"/>
    <w:rsid w:val="006956EA"/>
    <w:rsid w:val="006B6E33"/>
    <w:rsid w:val="006C6F1A"/>
    <w:rsid w:val="006D27C2"/>
    <w:rsid w:val="006D5EE3"/>
    <w:rsid w:val="006D6339"/>
    <w:rsid w:val="006E35F0"/>
    <w:rsid w:val="006F0AC5"/>
    <w:rsid w:val="007036B6"/>
    <w:rsid w:val="00722C7F"/>
    <w:rsid w:val="00723AAB"/>
    <w:rsid w:val="00723DC7"/>
    <w:rsid w:val="007472F5"/>
    <w:rsid w:val="00747B3A"/>
    <w:rsid w:val="00752B36"/>
    <w:rsid w:val="007660FE"/>
    <w:rsid w:val="0077411F"/>
    <w:rsid w:val="0077448B"/>
    <w:rsid w:val="007835BF"/>
    <w:rsid w:val="00787E30"/>
    <w:rsid w:val="0079350E"/>
    <w:rsid w:val="007A10E5"/>
    <w:rsid w:val="007A2161"/>
    <w:rsid w:val="007B1EEE"/>
    <w:rsid w:val="007B6BDF"/>
    <w:rsid w:val="007C1DA4"/>
    <w:rsid w:val="007C4CAE"/>
    <w:rsid w:val="007D5650"/>
    <w:rsid w:val="007E10C3"/>
    <w:rsid w:val="007E3898"/>
    <w:rsid w:val="007E71A2"/>
    <w:rsid w:val="007F5133"/>
    <w:rsid w:val="007F71D1"/>
    <w:rsid w:val="00801A43"/>
    <w:rsid w:val="00801B91"/>
    <w:rsid w:val="00803FD8"/>
    <w:rsid w:val="00806F84"/>
    <w:rsid w:val="008315B4"/>
    <w:rsid w:val="00846199"/>
    <w:rsid w:val="00852584"/>
    <w:rsid w:val="00873748"/>
    <w:rsid w:val="00891E78"/>
    <w:rsid w:val="008A5126"/>
    <w:rsid w:val="008B55CD"/>
    <w:rsid w:val="008D355B"/>
    <w:rsid w:val="008D7F04"/>
    <w:rsid w:val="008E365A"/>
    <w:rsid w:val="008F4950"/>
    <w:rsid w:val="008F56D2"/>
    <w:rsid w:val="00900C4C"/>
    <w:rsid w:val="009259CE"/>
    <w:rsid w:val="009261E2"/>
    <w:rsid w:val="0093469B"/>
    <w:rsid w:val="0094331E"/>
    <w:rsid w:val="009533A9"/>
    <w:rsid w:val="009640BD"/>
    <w:rsid w:val="00977509"/>
    <w:rsid w:val="00977A10"/>
    <w:rsid w:val="00982A7C"/>
    <w:rsid w:val="009834FB"/>
    <w:rsid w:val="009970FB"/>
    <w:rsid w:val="009A3AC0"/>
    <w:rsid w:val="009A732E"/>
    <w:rsid w:val="009B0A2E"/>
    <w:rsid w:val="009C7AEC"/>
    <w:rsid w:val="009D657A"/>
    <w:rsid w:val="00A023C8"/>
    <w:rsid w:val="00A071FE"/>
    <w:rsid w:val="00A2011B"/>
    <w:rsid w:val="00A2103A"/>
    <w:rsid w:val="00A2160C"/>
    <w:rsid w:val="00A27FA8"/>
    <w:rsid w:val="00A30691"/>
    <w:rsid w:val="00A3340B"/>
    <w:rsid w:val="00A367F8"/>
    <w:rsid w:val="00A42708"/>
    <w:rsid w:val="00A4569E"/>
    <w:rsid w:val="00A5086C"/>
    <w:rsid w:val="00A56147"/>
    <w:rsid w:val="00A56A9D"/>
    <w:rsid w:val="00A621F4"/>
    <w:rsid w:val="00A64B79"/>
    <w:rsid w:val="00A65FC5"/>
    <w:rsid w:val="00A85F50"/>
    <w:rsid w:val="00AA5421"/>
    <w:rsid w:val="00AA5FBA"/>
    <w:rsid w:val="00AB5EDD"/>
    <w:rsid w:val="00AC0D1B"/>
    <w:rsid w:val="00AC280F"/>
    <w:rsid w:val="00AC5824"/>
    <w:rsid w:val="00AD02D2"/>
    <w:rsid w:val="00AD5F7E"/>
    <w:rsid w:val="00AE660D"/>
    <w:rsid w:val="00AE6C8C"/>
    <w:rsid w:val="00AF283C"/>
    <w:rsid w:val="00B06A50"/>
    <w:rsid w:val="00B1376B"/>
    <w:rsid w:val="00B13C55"/>
    <w:rsid w:val="00B14436"/>
    <w:rsid w:val="00B318A1"/>
    <w:rsid w:val="00B342BD"/>
    <w:rsid w:val="00B72659"/>
    <w:rsid w:val="00B77A72"/>
    <w:rsid w:val="00B9027D"/>
    <w:rsid w:val="00B9080C"/>
    <w:rsid w:val="00B91FB4"/>
    <w:rsid w:val="00B9212F"/>
    <w:rsid w:val="00B94136"/>
    <w:rsid w:val="00BA378D"/>
    <w:rsid w:val="00BA5522"/>
    <w:rsid w:val="00BB1F7C"/>
    <w:rsid w:val="00BB76A5"/>
    <w:rsid w:val="00BC5120"/>
    <w:rsid w:val="00BD7137"/>
    <w:rsid w:val="00BE0634"/>
    <w:rsid w:val="00BE4FC1"/>
    <w:rsid w:val="00BF42DF"/>
    <w:rsid w:val="00C0063B"/>
    <w:rsid w:val="00C053FE"/>
    <w:rsid w:val="00C07763"/>
    <w:rsid w:val="00C10CEF"/>
    <w:rsid w:val="00C13DCA"/>
    <w:rsid w:val="00C22CD6"/>
    <w:rsid w:val="00C26E65"/>
    <w:rsid w:val="00C53596"/>
    <w:rsid w:val="00C54B4A"/>
    <w:rsid w:val="00C67776"/>
    <w:rsid w:val="00C71638"/>
    <w:rsid w:val="00C7591F"/>
    <w:rsid w:val="00C87CBC"/>
    <w:rsid w:val="00C92B9C"/>
    <w:rsid w:val="00C94EA1"/>
    <w:rsid w:val="00CA234A"/>
    <w:rsid w:val="00CA2718"/>
    <w:rsid w:val="00CB1123"/>
    <w:rsid w:val="00CD71A1"/>
    <w:rsid w:val="00CE4801"/>
    <w:rsid w:val="00CF79A2"/>
    <w:rsid w:val="00D01106"/>
    <w:rsid w:val="00D02776"/>
    <w:rsid w:val="00D064F0"/>
    <w:rsid w:val="00D12FD1"/>
    <w:rsid w:val="00D26559"/>
    <w:rsid w:val="00D27000"/>
    <w:rsid w:val="00D35009"/>
    <w:rsid w:val="00D36D3A"/>
    <w:rsid w:val="00D41B1A"/>
    <w:rsid w:val="00D46638"/>
    <w:rsid w:val="00D47251"/>
    <w:rsid w:val="00D54081"/>
    <w:rsid w:val="00D57C65"/>
    <w:rsid w:val="00D6355F"/>
    <w:rsid w:val="00D63643"/>
    <w:rsid w:val="00D6481F"/>
    <w:rsid w:val="00D67D38"/>
    <w:rsid w:val="00D74B35"/>
    <w:rsid w:val="00D97323"/>
    <w:rsid w:val="00D978E1"/>
    <w:rsid w:val="00DA2B17"/>
    <w:rsid w:val="00DC091A"/>
    <w:rsid w:val="00DC2025"/>
    <w:rsid w:val="00DC310E"/>
    <w:rsid w:val="00DD144E"/>
    <w:rsid w:val="00DE70C4"/>
    <w:rsid w:val="00DF72B8"/>
    <w:rsid w:val="00E07BC9"/>
    <w:rsid w:val="00E145B0"/>
    <w:rsid w:val="00E315D2"/>
    <w:rsid w:val="00E329BA"/>
    <w:rsid w:val="00E3664B"/>
    <w:rsid w:val="00E47F0A"/>
    <w:rsid w:val="00E54BE4"/>
    <w:rsid w:val="00E702E4"/>
    <w:rsid w:val="00E71A7F"/>
    <w:rsid w:val="00E71EDA"/>
    <w:rsid w:val="00E7357A"/>
    <w:rsid w:val="00EA0D9E"/>
    <w:rsid w:val="00EA3ECE"/>
    <w:rsid w:val="00EA3FFD"/>
    <w:rsid w:val="00EA5D1D"/>
    <w:rsid w:val="00EB036B"/>
    <w:rsid w:val="00EB433E"/>
    <w:rsid w:val="00EC7169"/>
    <w:rsid w:val="00ED4F8B"/>
    <w:rsid w:val="00ED6550"/>
    <w:rsid w:val="00EF38B7"/>
    <w:rsid w:val="00EF783A"/>
    <w:rsid w:val="00F03AF6"/>
    <w:rsid w:val="00F065D5"/>
    <w:rsid w:val="00F06788"/>
    <w:rsid w:val="00F07FA9"/>
    <w:rsid w:val="00F27799"/>
    <w:rsid w:val="00F4047E"/>
    <w:rsid w:val="00F45C22"/>
    <w:rsid w:val="00F62023"/>
    <w:rsid w:val="00F65589"/>
    <w:rsid w:val="00F6571C"/>
    <w:rsid w:val="00F747CB"/>
    <w:rsid w:val="00F92B19"/>
    <w:rsid w:val="00FC67C0"/>
    <w:rsid w:val="00FE68FE"/>
    <w:rsid w:val="00FE7F16"/>
    <w:rsid w:val="00FF3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E8A4"/>
  <w15:docId w15:val="{8A771FA5-8838-4E8E-9ECD-6A90B93F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1">
    <w:name w:val="heading 1"/>
    <w:basedOn w:val="Normln"/>
    <w:next w:val="Normln"/>
    <w:link w:val="Nadpis1Char"/>
    <w:qFormat/>
    <w:rsid w:val="00056A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1"/>
    <w:link w:val="NzevChar"/>
    <w:qFormat/>
    <w:pPr>
      <w:jc w:val="center"/>
    </w:pPr>
    <w:rPr>
      <w:rFonts w:ascii="Arial" w:hAnsi="Arial"/>
      <w:b/>
    </w:rPr>
  </w:style>
  <w:style w:type="paragraph" w:customStyle="1" w:styleId="Podtitul1">
    <w:name w:val="Podtitul1"/>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1"/>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aliases w:val="Podtitul Char1"/>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customStyle="1" w:styleId="Nevyeenzmnka1">
    <w:name w:val="Nevyřešená zmínka1"/>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character" w:customStyle="1" w:styleId="Nadpis1Char">
    <w:name w:val="Nadpis 1 Char"/>
    <w:basedOn w:val="Standardnpsmoodstavce"/>
    <w:link w:val="Nadpis1"/>
    <w:rsid w:val="00056A84"/>
    <w:rPr>
      <w:rFonts w:asciiTheme="majorHAnsi" w:eastAsiaTheme="majorEastAsia" w:hAnsiTheme="majorHAnsi" w:cstheme="majorBidi"/>
      <w:color w:val="2F5496" w:themeColor="accent1" w:themeShade="BF"/>
      <w:sz w:val="32"/>
      <w:szCs w:val="32"/>
    </w:rPr>
  </w:style>
  <w:style w:type="paragraph" w:styleId="Podnadpis">
    <w:name w:val="Subtitle"/>
    <w:aliases w:val="Podtitul"/>
    <w:basedOn w:val="Normln"/>
    <w:next w:val="Zkladntext"/>
    <w:link w:val="PodnadpisChar"/>
    <w:qFormat/>
    <w:rsid w:val="00D35009"/>
    <w:pPr>
      <w:jc w:val="center"/>
    </w:pPr>
    <w:rPr>
      <w:rFonts w:ascii="Arial" w:hAnsi="Arial"/>
      <w:b/>
      <w:sz w:val="20"/>
    </w:rPr>
  </w:style>
  <w:style w:type="character" w:customStyle="1" w:styleId="PodnadpisChar1">
    <w:name w:val="Podnadpis Char1"/>
    <w:basedOn w:val="Standardnpsmoodstavce"/>
    <w:rsid w:val="00D35009"/>
    <w:rPr>
      <w:rFonts w:asciiTheme="minorHAnsi" w:eastAsiaTheme="minorEastAsia" w:hAnsiTheme="minorHAnsi" w:cstheme="minorBidi"/>
      <w:color w:val="5A5A5A" w:themeColor="text1" w:themeTint="A5"/>
      <w:spacing w:val="15"/>
      <w:sz w:val="22"/>
      <w:szCs w:val="22"/>
    </w:rPr>
  </w:style>
  <w:style w:type="character" w:styleId="Zdraznn">
    <w:name w:val="Emphasis"/>
    <w:uiPriority w:val="20"/>
    <w:qFormat/>
    <w:rsid w:val="00154742"/>
    <w:rPr>
      <w:i/>
      <w:iCs/>
    </w:rPr>
  </w:style>
  <w:style w:type="character" w:styleId="Nevyeenzmnka">
    <w:name w:val="Unresolved Mention"/>
    <w:basedOn w:val="Standardnpsmoodstavce"/>
    <w:uiPriority w:val="99"/>
    <w:semiHidden/>
    <w:unhideWhenUsed/>
    <w:rsid w:val="00C0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energeticky-institu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mailto:info@energeticky-institut.cz" TargetMode="Externa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energeticky-institut.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1308</Words>
  <Characters>7723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creator>VÁCLAV ŽÁČEK</dc:creator>
  <cp:lastModifiedBy>Václav Žáček</cp:lastModifiedBy>
  <cp:revision>30</cp:revision>
  <cp:lastPrinted>2023-11-07T13:43:00Z</cp:lastPrinted>
  <dcterms:created xsi:type="dcterms:W3CDTF">2023-10-04T13:10:00Z</dcterms:created>
  <dcterms:modified xsi:type="dcterms:W3CDTF">2023-11-07T17:45:00Z</dcterms:modified>
</cp:coreProperties>
</file>